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E584013" w14:textId="77777777" w:rsidR="00840102" w:rsidRPr="00442526" w:rsidRDefault="0083097C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442526">
        <w:rPr>
          <w:sz w:val="28"/>
          <w:szCs w:val="28"/>
        </w:rPr>
        <w:t>ПРИЛОЖЕНИЕ №1</w:t>
      </w:r>
    </w:p>
    <w:p w14:paraId="2A9F05ED" w14:textId="77777777" w:rsidR="00840102" w:rsidRPr="00442526" w:rsidRDefault="0083097C">
      <w:pPr>
        <w:ind w:left="7971" w:right="26" w:firstLine="2094"/>
        <w:jc w:val="center"/>
      </w:pPr>
      <w:r w:rsidRPr="00442526">
        <w:rPr>
          <w:sz w:val="28"/>
          <w:szCs w:val="28"/>
        </w:rPr>
        <w:t>к постановлению администрации</w:t>
      </w:r>
    </w:p>
    <w:p w14:paraId="31B31397" w14:textId="77777777" w:rsidR="00840102" w:rsidRPr="00442526" w:rsidRDefault="0083097C">
      <w:pPr>
        <w:tabs>
          <w:tab w:val="left" w:pos="8070"/>
        </w:tabs>
        <w:ind w:left="7971" w:right="26" w:firstLine="2094"/>
        <w:jc w:val="center"/>
      </w:pPr>
      <w:r w:rsidRPr="00442526">
        <w:rPr>
          <w:sz w:val="28"/>
          <w:szCs w:val="28"/>
        </w:rPr>
        <w:t>Ейского городского поселения</w:t>
      </w:r>
    </w:p>
    <w:p w14:paraId="3E034E10" w14:textId="77777777" w:rsidR="00840102" w:rsidRPr="00442526" w:rsidRDefault="0083097C">
      <w:pPr>
        <w:tabs>
          <w:tab w:val="left" w:pos="8070"/>
        </w:tabs>
        <w:ind w:left="7971" w:right="26" w:firstLine="2094"/>
        <w:jc w:val="center"/>
      </w:pPr>
      <w:r w:rsidRPr="00442526">
        <w:rPr>
          <w:sz w:val="28"/>
          <w:szCs w:val="28"/>
        </w:rPr>
        <w:t>Ейского района</w:t>
      </w:r>
    </w:p>
    <w:p w14:paraId="1FD69D39" w14:textId="279ACE21" w:rsidR="00840102" w:rsidRPr="00442526" w:rsidRDefault="0083097C">
      <w:pPr>
        <w:tabs>
          <w:tab w:val="left" w:pos="8070"/>
        </w:tabs>
        <w:ind w:left="7971" w:right="26" w:firstLine="2094"/>
        <w:jc w:val="center"/>
      </w:pPr>
      <w:r w:rsidRPr="00442526">
        <w:rPr>
          <w:sz w:val="28"/>
          <w:szCs w:val="28"/>
        </w:rPr>
        <w:t xml:space="preserve">от </w:t>
      </w:r>
      <w:r w:rsidR="00B05DC0" w:rsidRPr="00442526">
        <w:rPr>
          <w:sz w:val="28"/>
          <w:szCs w:val="28"/>
        </w:rPr>
        <w:t>13.01.2022</w:t>
      </w:r>
      <w:r w:rsidRPr="00442526">
        <w:rPr>
          <w:sz w:val="28"/>
          <w:szCs w:val="28"/>
        </w:rPr>
        <w:t xml:space="preserve"> № </w:t>
      </w:r>
      <w:r w:rsidR="00B05DC0" w:rsidRPr="00442526">
        <w:rPr>
          <w:sz w:val="28"/>
          <w:szCs w:val="28"/>
        </w:rPr>
        <w:t>16</w:t>
      </w:r>
    </w:p>
    <w:p w14:paraId="075A4C48" w14:textId="77777777" w:rsidR="00840102" w:rsidRPr="00442526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2E2D1EF4" w14:textId="77777777" w:rsidR="00840102" w:rsidRPr="00442526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14094458" w14:textId="77777777" w:rsidR="00840102" w:rsidRPr="00442526" w:rsidRDefault="0083097C">
      <w:pPr>
        <w:snapToGrid w:val="0"/>
        <w:ind w:left="7971" w:right="26" w:firstLine="2094"/>
        <w:jc w:val="center"/>
      </w:pPr>
      <w:r w:rsidRPr="00442526">
        <w:rPr>
          <w:sz w:val="28"/>
          <w:szCs w:val="28"/>
        </w:rPr>
        <w:t>«ПРИЛОЖЕНИЕ</w:t>
      </w:r>
    </w:p>
    <w:p w14:paraId="428FA54E" w14:textId="77777777" w:rsidR="00840102" w:rsidRPr="00442526" w:rsidRDefault="00840102">
      <w:pPr>
        <w:snapToGrid w:val="0"/>
        <w:ind w:left="10065" w:right="26"/>
        <w:rPr>
          <w:sz w:val="28"/>
          <w:szCs w:val="28"/>
        </w:rPr>
      </w:pPr>
    </w:p>
    <w:p w14:paraId="1BC58A2A" w14:textId="77777777" w:rsidR="00840102" w:rsidRPr="00442526" w:rsidRDefault="0083097C">
      <w:pPr>
        <w:snapToGrid w:val="0"/>
        <w:ind w:left="10065" w:right="26"/>
        <w:jc w:val="center"/>
      </w:pPr>
      <w:r w:rsidRPr="00442526">
        <w:rPr>
          <w:sz w:val="28"/>
          <w:szCs w:val="28"/>
        </w:rPr>
        <w:t>УТВЕРЖДЕН</w:t>
      </w:r>
    </w:p>
    <w:p w14:paraId="04522529" w14:textId="6EC24E4C" w:rsidR="00840102" w:rsidRPr="00442526" w:rsidRDefault="0083097C">
      <w:pPr>
        <w:snapToGrid w:val="0"/>
        <w:ind w:left="10065" w:right="26"/>
        <w:jc w:val="center"/>
      </w:pPr>
      <w:r w:rsidRPr="00442526">
        <w:rPr>
          <w:sz w:val="28"/>
          <w:szCs w:val="28"/>
        </w:rPr>
        <w:t xml:space="preserve">постановлением администрации Ейского городского поселения Ейского района </w:t>
      </w:r>
    </w:p>
    <w:p w14:paraId="5E683656" w14:textId="77777777" w:rsidR="00840102" w:rsidRPr="00442526" w:rsidRDefault="0083097C">
      <w:pPr>
        <w:snapToGrid w:val="0"/>
        <w:ind w:left="10065" w:right="26"/>
        <w:jc w:val="center"/>
      </w:pPr>
      <w:r w:rsidRPr="00442526">
        <w:rPr>
          <w:sz w:val="28"/>
          <w:szCs w:val="28"/>
        </w:rPr>
        <w:t>от 24 ноября 2017 года № 1181</w:t>
      </w:r>
    </w:p>
    <w:p w14:paraId="5EF97408" w14:textId="77777777" w:rsidR="00840102" w:rsidRPr="00442526" w:rsidRDefault="0083097C">
      <w:pPr>
        <w:widowControl w:val="0"/>
        <w:ind w:left="9923" w:right="26"/>
        <w:jc w:val="center"/>
      </w:pPr>
      <w:r w:rsidRPr="00442526">
        <w:rPr>
          <w:sz w:val="28"/>
          <w:szCs w:val="28"/>
        </w:rPr>
        <w:t>(в редакции постановления</w:t>
      </w:r>
    </w:p>
    <w:p w14:paraId="22E53B3D" w14:textId="77777777" w:rsidR="00840102" w:rsidRPr="00442526" w:rsidRDefault="0083097C">
      <w:pPr>
        <w:widowControl w:val="0"/>
        <w:ind w:left="10065" w:right="26"/>
        <w:jc w:val="center"/>
      </w:pPr>
      <w:r w:rsidRPr="00442526">
        <w:rPr>
          <w:sz w:val="28"/>
          <w:szCs w:val="28"/>
        </w:rPr>
        <w:t>администрации Ейского городского поселения Ейского района</w:t>
      </w:r>
    </w:p>
    <w:p w14:paraId="4F1E4EF4" w14:textId="2216327F" w:rsidR="00840102" w:rsidRPr="00442526" w:rsidRDefault="0083097C">
      <w:pPr>
        <w:snapToGrid w:val="0"/>
        <w:ind w:left="9923" w:right="26"/>
        <w:jc w:val="center"/>
      </w:pPr>
      <w:r w:rsidRPr="00442526">
        <w:rPr>
          <w:sz w:val="28"/>
          <w:szCs w:val="28"/>
        </w:rPr>
        <w:t xml:space="preserve">от </w:t>
      </w:r>
      <w:r w:rsidR="00B05DC0" w:rsidRPr="00442526">
        <w:rPr>
          <w:sz w:val="28"/>
          <w:szCs w:val="28"/>
        </w:rPr>
        <w:t xml:space="preserve">13.01.2022 </w:t>
      </w:r>
      <w:r w:rsidRPr="00442526">
        <w:rPr>
          <w:sz w:val="28"/>
          <w:szCs w:val="28"/>
        </w:rPr>
        <w:t>№</w:t>
      </w:r>
      <w:r w:rsidR="00B05DC0" w:rsidRPr="00442526">
        <w:rPr>
          <w:sz w:val="28"/>
          <w:szCs w:val="28"/>
        </w:rPr>
        <w:t xml:space="preserve"> 16</w:t>
      </w:r>
      <w:r w:rsidRPr="00442526">
        <w:rPr>
          <w:sz w:val="28"/>
          <w:szCs w:val="28"/>
        </w:rPr>
        <w:t>)</w:t>
      </w:r>
    </w:p>
    <w:p w14:paraId="58C7BE88" w14:textId="77777777" w:rsidR="00840102" w:rsidRPr="00442526" w:rsidRDefault="00840102">
      <w:pPr>
        <w:snapToGrid w:val="0"/>
        <w:ind w:left="7971" w:firstLine="2094"/>
        <w:rPr>
          <w:sz w:val="28"/>
          <w:szCs w:val="28"/>
        </w:rPr>
      </w:pPr>
    </w:p>
    <w:p w14:paraId="01E543B9" w14:textId="77777777" w:rsidR="00840102" w:rsidRPr="00442526" w:rsidRDefault="00840102">
      <w:pPr>
        <w:snapToGrid w:val="0"/>
        <w:ind w:left="7971" w:firstLine="2094"/>
        <w:jc w:val="center"/>
        <w:rPr>
          <w:sz w:val="28"/>
          <w:szCs w:val="28"/>
        </w:rPr>
      </w:pPr>
    </w:p>
    <w:p w14:paraId="5363BB4A" w14:textId="77777777" w:rsidR="00840102" w:rsidRPr="00442526" w:rsidRDefault="00840102">
      <w:pPr>
        <w:snapToGrid w:val="0"/>
        <w:ind w:left="9923"/>
        <w:jc w:val="center"/>
        <w:rPr>
          <w:sz w:val="28"/>
          <w:szCs w:val="28"/>
        </w:rPr>
      </w:pPr>
    </w:p>
    <w:p w14:paraId="3414F0BC" w14:textId="77777777" w:rsidR="00840102" w:rsidRPr="00442526" w:rsidRDefault="0083097C">
      <w:pPr>
        <w:widowControl w:val="0"/>
        <w:jc w:val="center"/>
      </w:pPr>
      <w:r w:rsidRPr="00442526">
        <w:rPr>
          <w:b/>
          <w:bCs/>
          <w:sz w:val="28"/>
          <w:szCs w:val="28"/>
        </w:rPr>
        <w:t>Паспорт</w:t>
      </w:r>
    </w:p>
    <w:p w14:paraId="22642787" w14:textId="2F42A894" w:rsidR="00840102" w:rsidRPr="00442526" w:rsidRDefault="0083097C">
      <w:pPr>
        <w:widowControl w:val="0"/>
        <w:jc w:val="center"/>
      </w:pPr>
      <w:r w:rsidRPr="00442526">
        <w:rPr>
          <w:b/>
          <w:bCs/>
          <w:sz w:val="28"/>
          <w:szCs w:val="28"/>
        </w:rPr>
        <w:t xml:space="preserve">муниципальной программы Ейского городского поселения Ейского района </w:t>
      </w:r>
      <w:r w:rsidRPr="00442526">
        <w:rPr>
          <w:b/>
          <w:bCs/>
          <w:sz w:val="28"/>
          <w:szCs w:val="28"/>
        </w:rPr>
        <w:br/>
        <w:t>«Формирование современной городской среды на 2018-2024 годы»</w:t>
      </w:r>
    </w:p>
    <w:p w14:paraId="774D279A" w14:textId="77777777" w:rsidR="00840102" w:rsidRPr="00442526" w:rsidRDefault="00840102">
      <w:pPr>
        <w:widowControl w:val="0"/>
        <w:jc w:val="center"/>
        <w:rPr>
          <w:b/>
          <w:bCs/>
          <w:sz w:val="28"/>
          <w:szCs w:val="28"/>
        </w:rPr>
      </w:pPr>
    </w:p>
    <w:p w14:paraId="65F53CAC" w14:textId="77777777" w:rsidR="00840102" w:rsidRPr="00442526" w:rsidRDefault="0084010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442526" w:rsidRPr="00442526" w14:paraId="3155A46F" w14:textId="77777777">
        <w:trPr>
          <w:trHeight w:val="539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8AE6" w14:textId="77777777" w:rsidR="00840102" w:rsidRPr="00442526" w:rsidRDefault="0083097C">
            <w:pPr>
              <w:widowControl w:val="0"/>
            </w:pPr>
            <w:r w:rsidRPr="00442526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4910" w14:textId="77777777" w:rsidR="00840102" w:rsidRPr="00442526" w:rsidRDefault="0083097C">
            <w:pPr>
              <w:pStyle w:val="1"/>
              <w:keepNext w:val="0"/>
              <w:ind w:right="-1"/>
            </w:pPr>
            <w:r w:rsidRPr="00442526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442526" w:rsidRPr="00442526" w14:paraId="2DF2D3AC" w14:textId="77777777">
        <w:trPr>
          <w:trHeight w:val="888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03F3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6203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442526">
              <w:rPr>
                <w:sz w:val="28"/>
                <w:szCs w:val="28"/>
              </w:rPr>
              <w:br/>
              <w:t xml:space="preserve">городского поселения Ейского района, муниципальное казенное учреждение </w:t>
            </w:r>
            <w:r w:rsidRPr="00442526">
              <w:rPr>
                <w:sz w:val="28"/>
                <w:szCs w:val="28"/>
              </w:rPr>
              <w:br/>
              <w:t>Ейского городского поселения Ейского района «Центр городского хозяйства»</w:t>
            </w:r>
          </w:p>
        </w:tc>
      </w:tr>
      <w:tr w:rsidR="00442526" w:rsidRPr="00442526" w14:paraId="2EE32A24" w14:textId="77777777">
        <w:trPr>
          <w:trHeight w:val="12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F4B5E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bCs/>
                <w:sz w:val="28"/>
                <w:szCs w:val="28"/>
              </w:rPr>
              <w:lastRenderedPageBreak/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45D6" w14:textId="58008590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442526" w:rsidRPr="00442526" w14:paraId="51B047F8" w14:textId="77777777">
        <w:trPr>
          <w:trHeight w:val="845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4633F" w14:textId="2B4A100E" w:rsidR="00840102" w:rsidRPr="00442526" w:rsidRDefault="0083097C">
            <w:pPr>
              <w:widowControl w:val="0"/>
            </w:pPr>
            <w:r w:rsidRPr="00442526">
              <w:rPr>
                <w:bCs/>
                <w:sz w:val="28"/>
                <w:szCs w:val="28"/>
              </w:rPr>
              <w:t>Цели Программы</w:t>
            </w:r>
          </w:p>
          <w:p w14:paraId="7DF03C41" w14:textId="77777777" w:rsidR="00840102" w:rsidRPr="00442526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7B0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- Повышение комфортности и безопасности условий проживания и отдыха граждан на территории </w:t>
            </w:r>
            <w:r w:rsidRPr="00442526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442526" w:rsidRPr="00442526" w14:paraId="3066FF46" w14:textId="77777777">
        <w:trPr>
          <w:trHeight w:val="2014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5D54D" w14:textId="5356BE34" w:rsidR="00840102" w:rsidRPr="00442526" w:rsidRDefault="0083097C">
            <w:pPr>
              <w:widowControl w:val="0"/>
            </w:pPr>
            <w:r w:rsidRPr="00442526">
              <w:rPr>
                <w:bCs/>
                <w:sz w:val="28"/>
                <w:szCs w:val="28"/>
              </w:rPr>
              <w:t>Задачи Программы</w:t>
            </w:r>
          </w:p>
          <w:p w14:paraId="2A94CD81" w14:textId="77777777" w:rsidR="00840102" w:rsidRPr="00442526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A24F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- совершенствование нормативной правовой базы Ейского городского поселения</w:t>
            </w:r>
          </w:p>
          <w:p w14:paraId="790B7F5F" w14:textId="77777777" w:rsidR="00840102" w:rsidRPr="00442526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14:paraId="49225513" w14:textId="77777777" w:rsidR="00840102" w:rsidRPr="00442526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- формирование перечней территорий для выполнения работ по комплексному благоустройству;</w:t>
            </w:r>
          </w:p>
          <w:p w14:paraId="45269397" w14:textId="77777777" w:rsidR="00840102" w:rsidRPr="00442526" w:rsidRDefault="0083097C">
            <w:pPr>
              <w:pStyle w:val="ConsPlusNormal"/>
              <w:ind w:right="26" w:firstLine="0"/>
              <w:jc w:val="both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- комплексное благоустройство придомовых территорий;</w:t>
            </w:r>
          </w:p>
          <w:p w14:paraId="73F8F1F3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- комплексное благоустройство территорий общего пользования.</w:t>
            </w:r>
          </w:p>
        </w:tc>
      </w:tr>
      <w:tr w:rsidR="00442526" w:rsidRPr="00442526" w14:paraId="7F48B39D" w14:textId="77777777">
        <w:trPr>
          <w:trHeight w:val="3107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EDFA" w14:textId="77777777" w:rsidR="00840102" w:rsidRPr="00442526" w:rsidRDefault="0083097C">
            <w:pPr>
              <w:widowControl w:val="0"/>
            </w:pPr>
            <w:r w:rsidRPr="00442526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58FF3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-количество подготовленных нормативных правовых актов (НПА);</w:t>
            </w:r>
          </w:p>
          <w:p w14:paraId="3D302822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-количество сформированных перечней территорий для выполнения работ по комплексному благоустройству;</w:t>
            </w:r>
          </w:p>
          <w:p w14:paraId="7B80656F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-количество благоустроенных придомовых территорий;</w:t>
            </w:r>
          </w:p>
          <w:p w14:paraId="07C03F4D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-доля благоустроенных дворовых территорий от общего количества дворовых территорий;</w:t>
            </w:r>
          </w:p>
          <w:p w14:paraId="754916B4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-охват населения благоустроенными дворовыми территориями;</w:t>
            </w:r>
          </w:p>
          <w:p w14:paraId="0FF8FE44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-количество благоустроенных территорий общего пользования;</w:t>
            </w:r>
          </w:p>
          <w:p w14:paraId="5E3F2861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-площадь благоустроенных муниципальных территорий общего пользования;</w:t>
            </w:r>
          </w:p>
          <w:p w14:paraId="37FCFB7D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-доля площади благоустроенных муниципальных территорий общего пользования.</w:t>
            </w:r>
          </w:p>
        </w:tc>
      </w:tr>
      <w:tr w:rsidR="00442526" w:rsidRPr="00442526" w14:paraId="3A378308" w14:textId="77777777">
        <w:trPr>
          <w:trHeight w:val="6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79A2" w14:textId="77777777" w:rsidR="00840102" w:rsidRPr="00442526" w:rsidRDefault="0083097C">
            <w:pPr>
              <w:widowControl w:val="0"/>
            </w:pPr>
            <w:r w:rsidRPr="00442526">
              <w:rPr>
                <w:bCs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A0F66" w14:textId="77777777" w:rsidR="00840102" w:rsidRPr="00442526" w:rsidRDefault="0084010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14:paraId="107D83D7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2018-2024 годы.</w:t>
            </w:r>
          </w:p>
        </w:tc>
      </w:tr>
      <w:tr w:rsidR="00442526" w:rsidRPr="00442526" w14:paraId="4DADE738" w14:textId="77777777">
        <w:trPr>
          <w:trHeight w:val="192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A9F05" w14:textId="77777777" w:rsidR="00840102" w:rsidRPr="00442526" w:rsidRDefault="0083097C">
            <w:pPr>
              <w:widowControl w:val="0"/>
            </w:pPr>
            <w:r w:rsidRPr="00442526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9034" w14:textId="5DBE22DC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0" w:name="_Hlk27846653"/>
            <w:r w:rsidR="00EA52C9" w:rsidRPr="00442526">
              <w:rPr>
                <w:sz w:val="28"/>
                <w:szCs w:val="28"/>
              </w:rPr>
              <w:t>11</w:t>
            </w:r>
            <w:r w:rsidR="005A1518" w:rsidRPr="00442526">
              <w:rPr>
                <w:sz w:val="28"/>
                <w:szCs w:val="28"/>
              </w:rPr>
              <w:t>6</w:t>
            </w:r>
            <w:r w:rsidR="00EA52C9" w:rsidRPr="00442526">
              <w:rPr>
                <w:sz w:val="28"/>
                <w:szCs w:val="28"/>
              </w:rPr>
              <w:t> 189,7</w:t>
            </w:r>
            <w:r w:rsidRPr="00442526">
              <w:rPr>
                <w:sz w:val="28"/>
                <w:szCs w:val="28"/>
              </w:rPr>
              <w:t xml:space="preserve"> тысяч рублей, в том числе: </w:t>
            </w:r>
          </w:p>
          <w:p w14:paraId="07E011CE" w14:textId="77777777" w:rsidR="00840102" w:rsidRPr="00442526" w:rsidRDefault="00840102">
            <w:pPr>
              <w:widowControl w:val="0"/>
              <w:rPr>
                <w:sz w:val="28"/>
                <w:szCs w:val="28"/>
              </w:rPr>
            </w:pPr>
          </w:p>
          <w:p w14:paraId="3A17C981" w14:textId="567AA964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из средств местного бюджета – </w:t>
            </w:r>
            <w:r w:rsidR="00EA52C9" w:rsidRPr="00442526">
              <w:rPr>
                <w:sz w:val="28"/>
                <w:szCs w:val="28"/>
              </w:rPr>
              <w:t>2</w:t>
            </w:r>
            <w:r w:rsidR="005A1518" w:rsidRPr="00442526">
              <w:rPr>
                <w:sz w:val="28"/>
                <w:szCs w:val="28"/>
              </w:rPr>
              <w:t>8</w:t>
            </w:r>
            <w:r w:rsidR="00EA52C9" w:rsidRPr="00442526">
              <w:rPr>
                <w:sz w:val="28"/>
                <w:szCs w:val="28"/>
              </w:rPr>
              <w:t> 170,2</w:t>
            </w:r>
            <w:r w:rsidRPr="00442526">
              <w:rPr>
                <w:sz w:val="28"/>
                <w:szCs w:val="28"/>
              </w:rPr>
              <w:t xml:space="preserve"> тыс. рублей;</w:t>
            </w:r>
          </w:p>
          <w:p w14:paraId="3D9A2026" w14:textId="3D4794E5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из средств краевого бюджета – </w:t>
            </w:r>
            <w:r w:rsidR="00EA52C9" w:rsidRPr="00442526">
              <w:rPr>
                <w:sz w:val="28"/>
                <w:szCs w:val="28"/>
              </w:rPr>
              <w:t>8 644,5</w:t>
            </w:r>
            <w:r w:rsidRPr="00442526">
              <w:rPr>
                <w:sz w:val="28"/>
                <w:szCs w:val="28"/>
              </w:rPr>
              <w:t xml:space="preserve"> тыс. рублей;</w:t>
            </w:r>
          </w:p>
          <w:p w14:paraId="5CD013D1" w14:textId="77C39466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из средств федерального бюджета – </w:t>
            </w:r>
            <w:r w:rsidR="00EA52C9" w:rsidRPr="00442526">
              <w:rPr>
                <w:sz w:val="28"/>
                <w:szCs w:val="28"/>
              </w:rPr>
              <w:t>76 928,0</w:t>
            </w:r>
            <w:r w:rsidRPr="00442526">
              <w:rPr>
                <w:sz w:val="28"/>
                <w:szCs w:val="28"/>
              </w:rPr>
              <w:t xml:space="preserve"> тыс. рублей;</w:t>
            </w:r>
          </w:p>
          <w:p w14:paraId="359513BD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из внебюджетных источников – 2</w:t>
            </w:r>
            <w:r w:rsidR="00DC3F7A" w:rsidRPr="00442526">
              <w:rPr>
                <w:sz w:val="28"/>
                <w:szCs w:val="28"/>
              </w:rPr>
              <w:t xml:space="preserve"> </w:t>
            </w:r>
            <w:r w:rsidRPr="00442526">
              <w:rPr>
                <w:sz w:val="28"/>
                <w:szCs w:val="28"/>
              </w:rPr>
              <w:t>447,0 тыс. рублей;</w:t>
            </w:r>
          </w:p>
          <w:p w14:paraId="33231932" w14:textId="77777777" w:rsidR="00840102" w:rsidRPr="00442526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48A5D57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в том числе по годам:</w:t>
            </w:r>
          </w:p>
          <w:p w14:paraId="2B2BCC11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2018 год – 3 268,4 тыс. рублей;</w:t>
            </w:r>
          </w:p>
          <w:p w14:paraId="4A406C83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2019 год – 2 407,5 тыс. рублей;</w:t>
            </w:r>
          </w:p>
          <w:p w14:paraId="248FAA3E" w14:textId="2D3590F4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2020 год – </w:t>
            </w:r>
            <w:r w:rsidR="00926036" w:rsidRPr="00442526">
              <w:rPr>
                <w:sz w:val="28"/>
                <w:szCs w:val="28"/>
              </w:rPr>
              <w:t>2</w:t>
            </w:r>
            <w:r w:rsidR="00EA52C9" w:rsidRPr="00442526">
              <w:rPr>
                <w:sz w:val="28"/>
                <w:szCs w:val="28"/>
              </w:rPr>
              <w:t xml:space="preserve"> </w:t>
            </w:r>
            <w:r w:rsidR="00926036" w:rsidRPr="00442526">
              <w:rPr>
                <w:sz w:val="28"/>
                <w:szCs w:val="28"/>
              </w:rPr>
              <w:t>563,8</w:t>
            </w:r>
            <w:r w:rsidRPr="00442526">
              <w:rPr>
                <w:sz w:val="28"/>
                <w:szCs w:val="28"/>
              </w:rPr>
              <w:t xml:space="preserve"> тыс. рублей;</w:t>
            </w:r>
          </w:p>
          <w:p w14:paraId="3682DF65" w14:textId="4935F47F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2021 год – </w:t>
            </w:r>
            <w:r w:rsidR="003250C7" w:rsidRPr="00442526">
              <w:rPr>
                <w:sz w:val="28"/>
                <w:szCs w:val="28"/>
              </w:rPr>
              <w:t>6</w:t>
            </w:r>
            <w:r w:rsidR="00EA52C9" w:rsidRPr="00442526">
              <w:rPr>
                <w:sz w:val="28"/>
                <w:szCs w:val="28"/>
              </w:rPr>
              <w:t xml:space="preserve"> </w:t>
            </w:r>
            <w:r w:rsidR="003250C7" w:rsidRPr="00442526">
              <w:rPr>
                <w:sz w:val="28"/>
                <w:szCs w:val="28"/>
              </w:rPr>
              <w:t>835,6</w:t>
            </w:r>
            <w:r w:rsidRPr="00442526">
              <w:rPr>
                <w:sz w:val="28"/>
                <w:szCs w:val="28"/>
              </w:rPr>
              <w:t xml:space="preserve"> тыс. рублей;</w:t>
            </w:r>
          </w:p>
          <w:p w14:paraId="55C0FB7C" w14:textId="342D7DDC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2022 год – </w:t>
            </w:r>
            <w:r w:rsidR="00EA52C9" w:rsidRPr="00442526">
              <w:rPr>
                <w:sz w:val="28"/>
                <w:szCs w:val="28"/>
              </w:rPr>
              <w:t>6 356,0</w:t>
            </w:r>
            <w:r w:rsidRPr="00442526">
              <w:rPr>
                <w:sz w:val="28"/>
                <w:szCs w:val="28"/>
              </w:rPr>
              <w:t xml:space="preserve"> тыс. рублей;</w:t>
            </w:r>
          </w:p>
          <w:p w14:paraId="677C9D0F" w14:textId="013C0F58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2023 год – </w:t>
            </w:r>
            <w:r w:rsidR="005A1518" w:rsidRPr="00442526">
              <w:rPr>
                <w:sz w:val="28"/>
                <w:szCs w:val="28"/>
              </w:rPr>
              <w:t>3</w:t>
            </w:r>
            <w:r w:rsidR="00EA52C9" w:rsidRPr="00442526">
              <w:rPr>
                <w:sz w:val="28"/>
                <w:szCs w:val="28"/>
              </w:rPr>
              <w:t xml:space="preserve"> 738,9</w:t>
            </w:r>
            <w:r w:rsidRPr="00442526">
              <w:rPr>
                <w:sz w:val="28"/>
                <w:szCs w:val="28"/>
              </w:rPr>
              <w:t xml:space="preserve"> тыс. рублей;</w:t>
            </w:r>
          </w:p>
          <w:p w14:paraId="32A2408F" w14:textId="492F3C6A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2024 год – </w:t>
            </w:r>
            <w:r w:rsidR="00EA52C9" w:rsidRPr="00442526">
              <w:rPr>
                <w:sz w:val="28"/>
                <w:szCs w:val="28"/>
              </w:rPr>
              <w:t>3 000,0</w:t>
            </w:r>
            <w:r w:rsidRPr="00442526">
              <w:rPr>
                <w:sz w:val="28"/>
                <w:szCs w:val="28"/>
              </w:rPr>
              <w:t xml:space="preserve"> тыс. рублей, за счет средств местного бюджета;</w:t>
            </w:r>
          </w:p>
          <w:p w14:paraId="15938E4F" w14:textId="77777777" w:rsidR="00840102" w:rsidRPr="00442526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8C736CD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2018 год – 6 266,0 тыс. рублей;</w:t>
            </w:r>
          </w:p>
          <w:p w14:paraId="6D8E48F6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2019 год – 0,0 тыс. рублей;</w:t>
            </w:r>
          </w:p>
          <w:p w14:paraId="0691F431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2020 год – 0,0 тыс. рублей;</w:t>
            </w:r>
          </w:p>
          <w:p w14:paraId="2851A1CB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2021 год – 0,0 тыс. рублей;</w:t>
            </w:r>
          </w:p>
          <w:p w14:paraId="5EB89FBE" w14:textId="4C0B923A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2022 год – </w:t>
            </w:r>
            <w:r w:rsidR="00EA52C9" w:rsidRPr="00442526">
              <w:rPr>
                <w:sz w:val="28"/>
                <w:szCs w:val="28"/>
              </w:rPr>
              <w:t>1 408,1</w:t>
            </w:r>
            <w:r w:rsidRPr="00442526">
              <w:rPr>
                <w:sz w:val="28"/>
                <w:szCs w:val="28"/>
              </w:rPr>
              <w:t xml:space="preserve"> тыс. рублей;</w:t>
            </w:r>
          </w:p>
          <w:p w14:paraId="6BD5224C" w14:textId="40C7CCE0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2023 год – </w:t>
            </w:r>
            <w:r w:rsidR="00EA52C9" w:rsidRPr="00442526">
              <w:rPr>
                <w:sz w:val="28"/>
              </w:rPr>
              <w:t>970,4</w:t>
            </w:r>
            <w:r w:rsidR="00726B49" w:rsidRPr="00442526">
              <w:rPr>
                <w:sz w:val="28"/>
              </w:rPr>
              <w:t xml:space="preserve"> </w:t>
            </w:r>
            <w:r w:rsidRPr="00442526">
              <w:rPr>
                <w:sz w:val="28"/>
                <w:szCs w:val="28"/>
              </w:rPr>
              <w:t>тыс. рублей;</w:t>
            </w:r>
          </w:p>
          <w:p w14:paraId="6A91BB7D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2024 год – 0,0 тыс. рублей, за счет краевого бюджета;</w:t>
            </w:r>
          </w:p>
          <w:p w14:paraId="73D28A3E" w14:textId="77777777" w:rsidR="00840102" w:rsidRPr="00442526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F0E5293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2018 год – 19842,2 тыс. рублей;</w:t>
            </w:r>
          </w:p>
          <w:p w14:paraId="1382BA88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2019 год – 0,0 тыс. рублей;</w:t>
            </w:r>
          </w:p>
          <w:p w14:paraId="193AA0E4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2020 год – 0,0 тыс. рублей;</w:t>
            </w:r>
          </w:p>
          <w:p w14:paraId="793B081E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2021 год – 0,0 тыс. рублей;</w:t>
            </w:r>
          </w:p>
          <w:p w14:paraId="68B35710" w14:textId="316DF31A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2022 год – </w:t>
            </w:r>
            <w:r w:rsidR="00EA52C9" w:rsidRPr="00442526">
              <w:rPr>
                <w:sz w:val="28"/>
                <w:szCs w:val="28"/>
              </w:rPr>
              <w:t>33 795,1</w:t>
            </w:r>
            <w:r w:rsidRPr="00442526">
              <w:rPr>
                <w:sz w:val="28"/>
                <w:szCs w:val="28"/>
              </w:rPr>
              <w:t xml:space="preserve"> тыс. рублей;</w:t>
            </w:r>
          </w:p>
          <w:p w14:paraId="431FFDDE" w14:textId="6213F712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 xml:space="preserve">2023 год – </w:t>
            </w:r>
            <w:r w:rsidR="00EA52C9" w:rsidRPr="00442526">
              <w:rPr>
                <w:sz w:val="28"/>
                <w:szCs w:val="28"/>
              </w:rPr>
              <w:t>23 290,7</w:t>
            </w:r>
            <w:r w:rsidRPr="00442526">
              <w:rPr>
                <w:sz w:val="28"/>
                <w:szCs w:val="28"/>
              </w:rPr>
              <w:t xml:space="preserve"> тыс. рублей;</w:t>
            </w:r>
          </w:p>
          <w:p w14:paraId="3D5B0D8F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lastRenderedPageBreak/>
              <w:t>2024 год – 0,0 тыс. рублей, за счет федерального бюджета;</w:t>
            </w:r>
          </w:p>
          <w:p w14:paraId="6923ED9B" w14:textId="77777777" w:rsidR="00840102" w:rsidRPr="00442526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225F382A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2018 год – 0,0 тыс. рублей;</w:t>
            </w:r>
          </w:p>
          <w:p w14:paraId="39FA6977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2019 год – 2 447,0 тыс. рублей;</w:t>
            </w:r>
          </w:p>
          <w:p w14:paraId="56ACDBA3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2020 год – 0,0 тыс. рублей;</w:t>
            </w:r>
          </w:p>
          <w:p w14:paraId="4072DB26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2021 год – 0,0 тыс. рублей;</w:t>
            </w:r>
          </w:p>
          <w:p w14:paraId="114E1FF7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2022 год – 0,0 тыс. рублей;</w:t>
            </w:r>
          </w:p>
          <w:p w14:paraId="7D2D146D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2023 год – 0,0 тыс. рублей;</w:t>
            </w:r>
          </w:p>
          <w:p w14:paraId="4575A7A9" w14:textId="77777777" w:rsidR="00840102" w:rsidRPr="00442526" w:rsidRDefault="0083097C">
            <w:pPr>
              <w:widowControl w:val="0"/>
              <w:jc w:val="both"/>
            </w:pPr>
            <w:r w:rsidRPr="00442526">
              <w:rPr>
                <w:sz w:val="28"/>
                <w:szCs w:val="28"/>
              </w:rPr>
              <w:t>2024 год – 0,0 тыс. рублей, за счет внебюджетных средств.</w:t>
            </w:r>
            <w:bookmarkEnd w:id="0"/>
          </w:p>
        </w:tc>
      </w:tr>
    </w:tbl>
    <w:p w14:paraId="238C2D9B" w14:textId="77777777" w:rsidR="00840102" w:rsidRPr="00442526" w:rsidRDefault="00840102">
      <w:pPr>
        <w:widowControl w:val="0"/>
      </w:pPr>
    </w:p>
    <w:p w14:paraId="53BE5A1D" w14:textId="77777777" w:rsidR="00840102" w:rsidRPr="00442526" w:rsidRDefault="0083097C">
      <w:pPr>
        <w:widowControl w:val="0"/>
        <w:autoSpaceDE w:val="0"/>
        <w:ind w:right="26"/>
        <w:jc w:val="center"/>
      </w:pPr>
      <w:r w:rsidRPr="00442526">
        <w:rPr>
          <w:bCs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 w:rsidRPr="00442526">
        <w:rPr>
          <w:bCs/>
          <w:sz w:val="28"/>
          <w:szCs w:val="28"/>
        </w:rPr>
        <w:t>я</w:t>
      </w:r>
      <w:r w:rsidRPr="00442526">
        <w:rPr>
          <w:bCs/>
          <w:sz w:val="28"/>
          <w:szCs w:val="28"/>
        </w:rPr>
        <w:t xml:space="preserve"> </w:t>
      </w:r>
    </w:p>
    <w:p w14:paraId="4893FD53" w14:textId="77777777" w:rsidR="00840102" w:rsidRPr="00442526" w:rsidRDefault="0083097C">
      <w:pPr>
        <w:widowControl w:val="0"/>
        <w:autoSpaceDE w:val="0"/>
        <w:ind w:right="26"/>
        <w:jc w:val="center"/>
      </w:pPr>
      <w:r w:rsidRPr="00442526">
        <w:rPr>
          <w:bCs/>
          <w:sz w:val="28"/>
          <w:szCs w:val="28"/>
        </w:rPr>
        <w:t>Ейского района</w:t>
      </w:r>
    </w:p>
    <w:p w14:paraId="706A3D7B" w14:textId="77777777" w:rsidR="00840102" w:rsidRPr="00442526" w:rsidRDefault="0084010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14:paraId="36C579D7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14:paraId="50E00525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14:paraId="3D3246B1" w14:textId="77777777" w:rsidR="00840102" w:rsidRPr="00442526" w:rsidRDefault="0083097C">
      <w:pPr>
        <w:widowControl w:val="0"/>
        <w:autoSpaceDE w:val="0"/>
        <w:ind w:right="26" w:firstLine="709"/>
        <w:jc w:val="both"/>
      </w:pPr>
      <w:r w:rsidRPr="00442526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442526">
        <w:rPr>
          <w:sz w:val="28"/>
          <w:szCs w:val="28"/>
        </w:rPr>
        <w:t>ия талантливых людей, растет вос</w:t>
      </w:r>
      <w:r w:rsidRPr="00442526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14:paraId="4CCEBD81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 xml:space="preserve"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общего </w:t>
      </w:r>
      <w:r w:rsidRPr="00442526">
        <w:rPr>
          <w:rFonts w:ascii="Times New Roman" w:hAnsi="Times New Roman" w:cs="Times New Roman"/>
          <w:sz w:val="28"/>
          <w:szCs w:val="28"/>
        </w:rPr>
        <w:lastRenderedPageBreak/>
        <w:t>пользования:</w:t>
      </w:r>
    </w:p>
    <w:p w14:paraId="3248E976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14:paraId="3231276A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освещение, объекты, предназначенные для обслуживания лиц с ограниченными возможностями);</w:t>
      </w:r>
    </w:p>
    <w:p w14:paraId="22C1D54B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14:paraId="0120522D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14:paraId="4FFD371A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14:paraId="4037C779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- придомовые территории многоквартирных жилых домов (МКД);</w:t>
      </w:r>
    </w:p>
    <w:p w14:paraId="36EC48E5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- места общего пользования и массового посещения.</w:t>
      </w:r>
    </w:p>
    <w:p w14:paraId="21B54E2A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14:paraId="438453FC" w14:textId="77777777" w:rsidR="00840102" w:rsidRPr="00442526" w:rsidRDefault="0083097C">
      <w:pPr>
        <w:widowControl w:val="0"/>
        <w:tabs>
          <w:tab w:val="left" w:pos="709"/>
        </w:tabs>
        <w:ind w:right="26" w:firstLine="709"/>
        <w:jc w:val="both"/>
      </w:pPr>
      <w:r w:rsidRPr="00442526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Pr="00442526">
        <w:rPr>
          <w:sz w:val="28"/>
          <w:szCs w:val="28"/>
        </w:rPr>
        <w:br/>
        <w:t>10-15 лет назад.</w:t>
      </w:r>
    </w:p>
    <w:p w14:paraId="4696C343" w14:textId="32FA6A72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Благоустройство – важное направление в развитии территории города как курорта. Благодаря финансовой поддержке администрации Краснодарского края на благоустройство набережной на побережье Таганрогского залива были выделены значительные средства, что позволило в 2014- 2016 годах выполнить мероприятия по устройству пешеходной зоны протяженностью 1050 метров с устройством площадок для отдыха, реконструировать уличное освещение с устройством чугунных фонарей, а также установить  ограждение с элементами гранита и художественного чугунного литья, изготовленному на заводе по специально разработанному проекту специалистами управления архитектуры.</w:t>
      </w:r>
    </w:p>
    <w:p w14:paraId="20CDBD94" w14:textId="77777777" w:rsidR="00840102" w:rsidRPr="00442526" w:rsidRDefault="0083097C">
      <w:pPr>
        <w:pStyle w:val="aff1"/>
        <w:widowControl w:val="0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 xml:space="preserve">С целью развития, благоустройства Ейской косы и территорий центрального пляжа города, в том числе сетей электроснабжения было принято решение о реализации проекта  «Строительство кабельной линии 6 </w:t>
      </w:r>
      <w:proofErr w:type="spellStart"/>
      <w:r w:rsidRPr="0044252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442526">
        <w:rPr>
          <w:rFonts w:ascii="Times New Roman" w:hAnsi="Times New Roman" w:cs="Times New Roman"/>
          <w:sz w:val="28"/>
          <w:szCs w:val="28"/>
        </w:rPr>
        <w:t xml:space="preserve"> по </w:t>
      </w:r>
      <w:r w:rsidRPr="00442526">
        <w:rPr>
          <w:rFonts w:ascii="Times New Roman" w:hAnsi="Times New Roman" w:cs="Times New Roman"/>
          <w:sz w:val="28"/>
          <w:szCs w:val="28"/>
        </w:rPr>
        <w:br/>
        <w:t xml:space="preserve">ул. Пляжной от ул. Рабочей до опоры В2-37 в г. Ейске», в рамках исполнения которого выполнена замена </w:t>
      </w:r>
      <w:r w:rsidRPr="00442526">
        <w:rPr>
          <w:rFonts w:ascii="Times New Roman" w:hAnsi="Times New Roman" w:cs="Times New Roman"/>
          <w:sz w:val="28"/>
          <w:szCs w:val="28"/>
        </w:rPr>
        <w:br/>
        <w:t xml:space="preserve">кабельных линий электроснабжения КЛ-6кВ, КЛ-04 </w:t>
      </w:r>
      <w:proofErr w:type="spellStart"/>
      <w:r w:rsidRPr="0044252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442526">
        <w:rPr>
          <w:rFonts w:ascii="Times New Roman" w:hAnsi="Times New Roman" w:cs="Times New Roman"/>
          <w:sz w:val="28"/>
          <w:szCs w:val="28"/>
        </w:rPr>
        <w:t xml:space="preserve"> общей протяженностью 5124 метра, взамен воздушных линий </w:t>
      </w:r>
      <w:r w:rsidRPr="00442526">
        <w:rPr>
          <w:rFonts w:ascii="Times New Roman" w:hAnsi="Times New Roman" w:cs="Times New Roman"/>
          <w:sz w:val="28"/>
          <w:szCs w:val="28"/>
        </w:rPr>
        <w:lastRenderedPageBreak/>
        <w:t>электроснабжения, строительство уличного освещения улицы Пляжной протяженностью 1150 м.</w:t>
      </w:r>
    </w:p>
    <w:p w14:paraId="0FEEA13F" w14:textId="77777777" w:rsidR="00840102" w:rsidRPr="00442526" w:rsidRDefault="0083097C">
      <w:pPr>
        <w:pStyle w:val="aff1"/>
        <w:widowControl w:val="0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Также выполнено устройство дорожки для пешеходов из тротуарной плитки от памятника «Ейский патриот до базы отдыха «Акватория лета» площадью 4860 м</w:t>
      </w:r>
      <w:r w:rsidRPr="0044252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2526">
        <w:rPr>
          <w:rFonts w:ascii="Times New Roman" w:hAnsi="Times New Roman" w:cs="Times New Roman"/>
          <w:sz w:val="28"/>
          <w:szCs w:val="28"/>
        </w:rPr>
        <w:t>, с учетом обустройства площадок для посадки и высадки пассажиров общественного транспорта и установки двух современных павильонов. В осенний период вдоль пешеходной зоны были высажены саженцы деревьев в количестве 57 штук.</w:t>
      </w:r>
    </w:p>
    <w:p w14:paraId="50ACB67E" w14:textId="77777777" w:rsidR="00840102" w:rsidRPr="00442526" w:rsidRDefault="0083097C">
      <w:pPr>
        <w:pStyle w:val="aff1"/>
        <w:widowControl w:val="0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 xml:space="preserve">Данное благоустройство позволило увеличить привлекательность города-курорта Ейск, а также повысило конкурентоспособность санаторно-курортного и туристического комплекса. </w:t>
      </w:r>
    </w:p>
    <w:p w14:paraId="0CE1D9FE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В центральной части города с целью сохранения исторического облика города закончены работы по устройству покрытия из брусчатки по улице Победы от Коммунаров до Ленина.</w:t>
      </w:r>
    </w:p>
    <w:p w14:paraId="4F748D0F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Без внимания не остались и жители улицы Коммунистической, вдоль которой выполнены работы по благоустройству пешеходной дорожки с учетом устройства тактильной плитки.</w:t>
      </w:r>
    </w:p>
    <w:p w14:paraId="45546399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 xml:space="preserve">В 2016 году в связи с актуальностью проблемы, выполнены работы по благоустройству сквера </w:t>
      </w:r>
      <w:r w:rsidRPr="00442526">
        <w:rPr>
          <w:sz w:val="28"/>
          <w:szCs w:val="28"/>
        </w:rPr>
        <w:br/>
        <w:t xml:space="preserve">имени Пушкина в г. Ейске, приобретен и установлен мобильный автономный туалетный </w:t>
      </w:r>
      <w:proofErr w:type="spellStart"/>
      <w:r w:rsidRPr="00442526">
        <w:rPr>
          <w:sz w:val="28"/>
          <w:szCs w:val="28"/>
        </w:rPr>
        <w:t>экомодуль</w:t>
      </w:r>
      <w:proofErr w:type="spellEnd"/>
      <w:r w:rsidRPr="00442526">
        <w:rPr>
          <w:sz w:val="28"/>
          <w:szCs w:val="28"/>
        </w:rPr>
        <w:t xml:space="preserve">, </w:t>
      </w:r>
      <w:r w:rsidRPr="00442526">
        <w:rPr>
          <w:sz w:val="28"/>
          <w:szCs w:val="28"/>
        </w:rPr>
        <w:br/>
        <w:t>адаптированный для маломобильных групп населения.</w:t>
      </w:r>
    </w:p>
    <w:p w14:paraId="517DB4AE" w14:textId="74A5812E" w:rsidR="00840102" w:rsidRPr="00442526" w:rsidRDefault="0083097C">
      <w:pPr>
        <w:widowControl w:val="0"/>
        <w:ind w:right="26" w:firstLine="709"/>
        <w:jc w:val="both"/>
        <w:rPr>
          <w:sz w:val="28"/>
          <w:szCs w:val="28"/>
        </w:rPr>
      </w:pPr>
      <w:r w:rsidRPr="00442526">
        <w:rPr>
          <w:sz w:val="28"/>
          <w:szCs w:val="28"/>
        </w:rPr>
        <w:t>По состоянию на конец 2017 года в городе Ейске имеется 23 благоустроенных объектов общей площадью 212,2 гектара.</w:t>
      </w:r>
    </w:p>
    <w:p w14:paraId="5E8957B8" w14:textId="77777777" w:rsidR="00926036" w:rsidRPr="00442526" w:rsidRDefault="00926036" w:rsidP="00926036">
      <w:pPr>
        <w:ind w:right="-141" w:firstLine="709"/>
        <w:jc w:val="both"/>
        <w:rPr>
          <w:sz w:val="28"/>
          <w:szCs w:val="28"/>
        </w:rPr>
      </w:pPr>
      <w:r w:rsidRPr="00442526">
        <w:rPr>
          <w:sz w:val="28"/>
          <w:szCs w:val="28"/>
        </w:rPr>
        <w:t>В 2018 году выполнены мероприятия по благоустройству 2-ой очереди парка «Никольский», а именно восточной части и прилегающей территории. При благоустройстве парка Никольский в 2018 году выполнены работы по благоустройству тротуара по четной и нечетной сторонам, устройству пешеходных дорожек на территории парка, уличного освещения по периметру парка и установке малых архитектурных форм.</w:t>
      </w:r>
    </w:p>
    <w:p w14:paraId="55F705E2" w14:textId="77777777" w:rsidR="00926036" w:rsidRPr="00442526" w:rsidRDefault="00926036" w:rsidP="00926036">
      <w:pPr>
        <w:ind w:right="-141" w:firstLine="709"/>
        <w:jc w:val="both"/>
        <w:rPr>
          <w:sz w:val="28"/>
          <w:szCs w:val="28"/>
        </w:rPr>
      </w:pPr>
      <w:r w:rsidRPr="00442526">
        <w:rPr>
          <w:sz w:val="28"/>
          <w:szCs w:val="28"/>
        </w:rPr>
        <w:t xml:space="preserve">В рамках реализации мероприятий муниципальной программы в 2019 году произведены работы по благоустройству общественных территорий за счет внебюджетный средств, а именно: устройство тротуара по </w:t>
      </w:r>
      <w:proofErr w:type="spellStart"/>
      <w:r w:rsidRPr="00442526">
        <w:rPr>
          <w:sz w:val="28"/>
          <w:szCs w:val="28"/>
        </w:rPr>
        <w:t>ул.Пляжная</w:t>
      </w:r>
      <w:proofErr w:type="spellEnd"/>
      <w:r w:rsidRPr="00442526">
        <w:rPr>
          <w:sz w:val="28"/>
          <w:szCs w:val="28"/>
        </w:rPr>
        <w:t xml:space="preserve">, устройство тротуара по </w:t>
      </w:r>
      <w:proofErr w:type="spellStart"/>
      <w:r w:rsidRPr="00442526">
        <w:rPr>
          <w:sz w:val="28"/>
          <w:szCs w:val="28"/>
        </w:rPr>
        <w:t>ул.Седина</w:t>
      </w:r>
      <w:proofErr w:type="spellEnd"/>
      <w:r w:rsidRPr="00442526">
        <w:rPr>
          <w:sz w:val="28"/>
          <w:szCs w:val="28"/>
        </w:rPr>
        <w:t xml:space="preserve"> от </w:t>
      </w:r>
      <w:proofErr w:type="spellStart"/>
      <w:r w:rsidRPr="00442526">
        <w:rPr>
          <w:sz w:val="28"/>
          <w:szCs w:val="28"/>
        </w:rPr>
        <w:t>ул.К.Либкнехта</w:t>
      </w:r>
      <w:proofErr w:type="spellEnd"/>
      <w:r w:rsidRPr="00442526">
        <w:rPr>
          <w:sz w:val="28"/>
          <w:szCs w:val="28"/>
        </w:rPr>
        <w:t xml:space="preserve"> до дома №53/5, озеленение городской зеленой зоны на пересечении улиц Калинина и Свердлова, завоз и планировка грунта, посадка деревьев и кустарников, устройство системы </w:t>
      </w:r>
      <w:proofErr w:type="spellStart"/>
      <w:r w:rsidRPr="00442526">
        <w:rPr>
          <w:sz w:val="28"/>
          <w:szCs w:val="28"/>
        </w:rPr>
        <w:t>автополива</w:t>
      </w:r>
      <w:proofErr w:type="spellEnd"/>
      <w:r w:rsidRPr="00442526">
        <w:rPr>
          <w:sz w:val="28"/>
          <w:szCs w:val="28"/>
        </w:rPr>
        <w:t xml:space="preserve"> по </w:t>
      </w:r>
      <w:proofErr w:type="spellStart"/>
      <w:r w:rsidRPr="00442526">
        <w:rPr>
          <w:sz w:val="28"/>
          <w:szCs w:val="28"/>
        </w:rPr>
        <w:t>ул.Красная</w:t>
      </w:r>
      <w:proofErr w:type="spellEnd"/>
      <w:r w:rsidRPr="00442526">
        <w:rPr>
          <w:sz w:val="28"/>
          <w:szCs w:val="28"/>
        </w:rPr>
        <w:t xml:space="preserve"> от </w:t>
      </w:r>
      <w:proofErr w:type="spellStart"/>
      <w:r w:rsidRPr="00442526">
        <w:rPr>
          <w:sz w:val="28"/>
          <w:szCs w:val="28"/>
        </w:rPr>
        <w:t>ул.Мичурина</w:t>
      </w:r>
      <w:proofErr w:type="spellEnd"/>
      <w:r w:rsidRPr="00442526">
        <w:rPr>
          <w:sz w:val="28"/>
          <w:szCs w:val="28"/>
        </w:rPr>
        <w:t xml:space="preserve"> до </w:t>
      </w:r>
      <w:proofErr w:type="spellStart"/>
      <w:r w:rsidRPr="00442526">
        <w:rPr>
          <w:sz w:val="28"/>
          <w:szCs w:val="28"/>
        </w:rPr>
        <w:t>ул.Герцена</w:t>
      </w:r>
      <w:proofErr w:type="spellEnd"/>
      <w:r w:rsidRPr="00442526">
        <w:rPr>
          <w:sz w:val="28"/>
          <w:szCs w:val="28"/>
        </w:rPr>
        <w:t xml:space="preserve">, посадка деревьев и кустарников по </w:t>
      </w:r>
      <w:proofErr w:type="spellStart"/>
      <w:r w:rsidRPr="00442526">
        <w:rPr>
          <w:sz w:val="28"/>
          <w:szCs w:val="28"/>
        </w:rPr>
        <w:t>ул.К.Либкнехта</w:t>
      </w:r>
      <w:proofErr w:type="spellEnd"/>
      <w:r w:rsidRPr="00442526">
        <w:rPr>
          <w:sz w:val="28"/>
          <w:szCs w:val="28"/>
        </w:rPr>
        <w:t xml:space="preserve"> от </w:t>
      </w:r>
      <w:proofErr w:type="spellStart"/>
      <w:r w:rsidRPr="00442526">
        <w:rPr>
          <w:sz w:val="28"/>
          <w:szCs w:val="28"/>
        </w:rPr>
        <w:t>ул.Нижнесадовой</w:t>
      </w:r>
      <w:proofErr w:type="spellEnd"/>
      <w:r w:rsidRPr="00442526">
        <w:rPr>
          <w:sz w:val="28"/>
          <w:szCs w:val="28"/>
        </w:rPr>
        <w:t xml:space="preserve"> до </w:t>
      </w:r>
      <w:proofErr w:type="spellStart"/>
      <w:r w:rsidRPr="00442526">
        <w:rPr>
          <w:sz w:val="28"/>
          <w:szCs w:val="28"/>
        </w:rPr>
        <w:t>ул.Кропоткина</w:t>
      </w:r>
      <w:proofErr w:type="spellEnd"/>
      <w:r w:rsidRPr="00442526">
        <w:rPr>
          <w:sz w:val="28"/>
          <w:szCs w:val="28"/>
        </w:rPr>
        <w:t xml:space="preserve">, устройство тротуара по </w:t>
      </w:r>
      <w:proofErr w:type="spellStart"/>
      <w:r w:rsidRPr="00442526">
        <w:rPr>
          <w:sz w:val="28"/>
          <w:szCs w:val="28"/>
        </w:rPr>
        <w:t>ул.Мичурина</w:t>
      </w:r>
      <w:proofErr w:type="spellEnd"/>
      <w:r w:rsidRPr="00442526">
        <w:rPr>
          <w:sz w:val="28"/>
          <w:szCs w:val="28"/>
        </w:rPr>
        <w:t xml:space="preserve"> в створе </w:t>
      </w:r>
      <w:proofErr w:type="spellStart"/>
      <w:r w:rsidRPr="00442526">
        <w:rPr>
          <w:sz w:val="28"/>
          <w:szCs w:val="28"/>
        </w:rPr>
        <w:t>ул.Казачьей</w:t>
      </w:r>
      <w:proofErr w:type="spellEnd"/>
      <w:r w:rsidRPr="00442526">
        <w:rPr>
          <w:sz w:val="28"/>
          <w:szCs w:val="28"/>
        </w:rPr>
        <w:t xml:space="preserve">, устройство тротуара, устройство газонов по </w:t>
      </w:r>
      <w:proofErr w:type="spellStart"/>
      <w:r w:rsidRPr="00442526">
        <w:rPr>
          <w:sz w:val="28"/>
          <w:szCs w:val="28"/>
        </w:rPr>
        <w:t>ул.Герцена</w:t>
      </w:r>
      <w:proofErr w:type="spellEnd"/>
      <w:r w:rsidRPr="00442526">
        <w:rPr>
          <w:sz w:val="28"/>
          <w:szCs w:val="28"/>
        </w:rPr>
        <w:t xml:space="preserve"> в створе </w:t>
      </w:r>
      <w:proofErr w:type="spellStart"/>
      <w:r w:rsidRPr="00442526">
        <w:rPr>
          <w:sz w:val="28"/>
          <w:szCs w:val="28"/>
        </w:rPr>
        <w:t>ул.Ленинградской</w:t>
      </w:r>
      <w:proofErr w:type="spellEnd"/>
      <w:r w:rsidRPr="00442526">
        <w:rPr>
          <w:sz w:val="28"/>
          <w:szCs w:val="28"/>
        </w:rPr>
        <w:t xml:space="preserve">. За счет средств бюджета </w:t>
      </w:r>
      <w:proofErr w:type="spellStart"/>
      <w:r w:rsidRPr="00442526">
        <w:rPr>
          <w:sz w:val="28"/>
          <w:szCs w:val="28"/>
        </w:rPr>
        <w:t>г.Ейска</w:t>
      </w:r>
      <w:proofErr w:type="spellEnd"/>
      <w:r w:rsidRPr="00442526">
        <w:rPr>
          <w:sz w:val="28"/>
          <w:szCs w:val="28"/>
        </w:rPr>
        <w:t xml:space="preserve"> проведены мероприятия по благоустройству 2-ой очереди Никольского парка, а именно ремонт дорожного полотна вокруг парка и установка декоративных ограждений.</w:t>
      </w:r>
    </w:p>
    <w:p w14:paraId="00A9995B" w14:textId="77777777" w:rsidR="001A7E24" w:rsidRPr="00442526" w:rsidRDefault="001A7E24" w:rsidP="001A7E24">
      <w:pPr>
        <w:ind w:firstLine="709"/>
        <w:jc w:val="both"/>
        <w:rPr>
          <w:bCs/>
          <w:sz w:val="28"/>
        </w:rPr>
      </w:pPr>
      <w:r w:rsidRPr="00442526">
        <w:rPr>
          <w:sz w:val="28"/>
          <w:szCs w:val="28"/>
        </w:rPr>
        <w:t>В</w:t>
      </w:r>
      <w:r w:rsidR="001B2C9F" w:rsidRPr="00442526">
        <w:rPr>
          <w:sz w:val="28"/>
          <w:szCs w:val="28"/>
        </w:rPr>
        <w:t xml:space="preserve"> 2020 </w:t>
      </w:r>
      <w:r w:rsidRPr="00442526">
        <w:rPr>
          <w:sz w:val="28"/>
        </w:rPr>
        <w:t xml:space="preserve">в поселке Морском </w:t>
      </w:r>
      <w:r w:rsidRPr="00442526">
        <w:rPr>
          <w:bCs/>
          <w:sz w:val="28"/>
        </w:rPr>
        <w:t>были выполнены работы по благоустройству сквера, расположенного по улице Центральной, а именно: устройство пешеходных дорожек и установка новых малых форм (лавочек и урн), т</w:t>
      </w:r>
      <w:r w:rsidRPr="00442526">
        <w:rPr>
          <w:sz w:val="28"/>
          <w:szCs w:val="28"/>
        </w:rPr>
        <w:t xml:space="preserve">ак же с целью </w:t>
      </w:r>
      <w:r w:rsidRPr="00442526">
        <w:rPr>
          <w:sz w:val="28"/>
          <w:szCs w:val="28"/>
        </w:rPr>
        <w:lastRenderedPageBreak/>
        <w:t>обеспечения безопасного пребывая детей</w:t>
      </w:r>
      <w:r w:rsidR="00B800F7" w:rsidRPr="00442526">
        <w:rPr>
          <w:sz w:val="28"/>
          <w:szCs w:val="28"/>
        </w:rPr>
        <w:t>,</w:t>
      </w:r>
      <w:r w:rsidRPr="00442526">
        <w:rPr>
          <w:sz w:val="28"/>
          <w:szCs w:val="28"/>
        </w:rPr>
        <w:t xml:space="preserve"> выполнены работы по благоустройству детской игровой площадки</w:t>
      </w:r>
      <w:r w:rsidR="00425656" w:rsidRPr="00442526">
        <w:rPr>
          <w:sz w:val="28"/>
          <w:szCs w:val="28"/>
        </w:rPr>
        <w:t>. Также были выполнены работы по приобретению и установке детских игровых элементов для детской игровой площадки, расположенной вблизи многоквартирного дома № 237/1 по улице Московской.</w:t>
      </w:r>
    </w:p>
    <w:p w14:paraId="39825B7F" w14:textId="40A43DF4" w:rsidR="00EA52C9" w:rsidRPr="00442526" w:rsidRDefault="00EA52C9" w:rsidP="00EA52C9">
      <w:pPr>
        <w:ind w:firstLine="709"/>
        <w:jc w:val="both"/>
        <w:rPr>
          <w:bCs/>
          <w:sz w:val="28"/>
        </w:rPr>
      </w:pPr>
      <w:r w:rsidRPr="00442526">
        <w:rPr>
          <w:sz w:val="28"/>
          <w:szCs w:val="28"/>
        </w:rPr>
        <w:t xml:space="preserve">В 2021 </w:t>
      </w:r>
      <w:r w:rsidR="00CF00EF" w:rsidRPr="00442526">
        <w:rPr>
          <w:bCs/>
          <w:sz w:val="28"/>
          <w:szCs w:val="27"/>
        </w:rPr>
        <w:t>выполнены работы по благоустройству общественной территории, расположенной по переулку Береговому № 1, а именно, устройство пешеходных дорожек, уличного освещения и устройство детской игровой площадки</w:t>
      </w:r>
      <w:r w:rsidRPr="00442526">
        <w:rPr>
          <w:sz w:val="28"/>
          <w:szCs w:val="28"/>
        </w:rPr>
        <w:t xml:space="preserve">. Также были выполнены работы по приобретению и установке детских игровых элементов для </w:t>
      </w:r>
      <w:r w:rsidR="007F2EB0" w:rsidRPr="00442526">
        <w:rPr>
          <w:bCs/>
          <w:sz w:val="28"/>
          <w:szCs w:val="27"/>
        </w:rPr>
        <w:t>детской игровой площадки</w:t>
      </w:r>
      <w:r w:rsidR="00CF00EF" w:rsidRPr="00442526">
        <w:rPr>
          <w:bCs/>
          <w:sz w:val="28"/>
          <w:szCs w:val="27"/>
        </w:rPr>
        <w:t>, расположенной вблизи многоквартирного дома № 4 по улице Плеханова, устройству основания для детской игровой площадк</w:t>
      </w:r>
      <w:r w:rsidR="007F2EB0" w:rsidRPr="00442526">
        <w:rPr>
          <w:bCs/>
          <w:sz w:val="28"/>
          <w:szCs w:val="27"/>
        </w:rPr>
        <w:t>и</w:t>
      </w:r>
      <w:r w:rsidR="00CF00EF" w:rsidRPr="00442526">
        <w:rPr>
          <w:bCs/>
          <w:sz w:val="28"/>
          <w:szCs w:val="27"/>
        </w:rPr>
        <w:t xml:space="preserve"> по улице Абрикосовой вблизи улицы Космонавтов, и </w:t>
      </w:r>
      <w:r w:rsidR="00CF00EF" w:rsidRPr="00442526">
        <w:rPr>
          <w:rFonts w:eastAsia="Calibri"/>
          <w:sz w:val="28"/>
          <w:szCs w:val="28"/>
        </w:rPr>
        <w:t>устройству пешеходной дорожки, расположенной вблизи дома №20/2 по ул</w:t>
      </w:r>
      <w:r w:rsidR="00A265B0" w:rsidRPr="00442526">
        <w:rPr>
          <w:rFonts w:eastAsia="Calibri"/>
          <w:sz w:val="28"/>
          <w:szCs w:val="28"/>
        </w:rPr>
        <w:t xml:space="preserve">ице </w:t>
      </w:r>
      <w:r w:rsidR="00CF00EF" w:rsidRPr="00442526">
        <w:rPr>
          <w:rFonts w:eastAsia="Calibri"/>
          <w:sz w:val="28"/>
          <w:szCs w:val="28"/>
        </w:rPr>
        <w:t>Коммунистической</w:t>
      </w:r>
      <w:r w:rsidRPr="00442526">
        <w:rPr>
          <w:sz w:val="28"/>
          <w:szCs w:val="28"/>
        </w:rPr>
        <w:t>.</w:t>
      </w:r>
    </w:p>
    <w:p w14:paraId="056CDAE7" w14:textId="77777777" w:rsidR="00840102" w:rsidRPr="00442526" w:rsidRDefault="0083097C" w:rsidP="00173D74">
      <w:pPr>
        <w:ind w:right="-147" w:firstLine="709"/>
        <w:jc w:val="both"/>
      </w:pPr>
      <w:r w:rsidRPr="00442526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14:paraId="3C169527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14:paraId="4964D836" w14:textId="77777777" w:rsidR="00840102" w:rsidRPr="00442526" w:rsidRDefault="0083097C" w:rsidP="00926036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14:paraId="3CC75E71" w14:textId="77777777" w:rsidR="00840102" w:rsidRPr="00442526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14:paraId="477EF230" w14:textId="77777777" w:rsidR="00840102" w:rsidRPr="00442526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14:paraId="6C1DECCF" w14:textId="77777777" w:rsidR="00840102" w:rsidRPr="00442526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14:paraId="5312A514" w14:textId="6221C9DD" w:rsidR="00840102" w:rsidRPr="00442526" w:rsidRDefault="0083097C">
      <w:pPr>
        <w:pStyle w:val="ConsPlusNormal"/>
        <w:tabs>
          <w:tab w:val="left" w:pos="142"/>
        </w:tabs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программа Ейского городского поселения Ейского района «Формирование современной городской среды на 2018-2024 годы».</w:t>
      </w:r>
    </w:p>
    <w:p w14:paraId="0D53CF0E" w14:textId="4BD26963" w:rsidR="00F610DE" w:rsidRPr="00442526" w:rsidRDefault="00F610DE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442526">
        <w:rPr>
          <w:sz w:val="28"/>
          <w:szCs w:val="28"/>
        </w:rPr>
        <w:t>Настоящая муниципальная программа</w:t>
      </w:r>
      <w:r w:rsidR="00900A93" w:rsidRPr="00442526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</w:t>
      </w:r>
      <w:r w:rsidR="00900A93" w:rsidRPr="00442526">
        <w:rPr>
          <w:sz w:val="28"/>
          <w:szCs w:val="28"/>
        </w:rPr>
        <w:lastRenderedPageBreak/>
        <w:t>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14:paraId="633AF6F1" w14:textId="63971901" w:rsidR="00840102" w:rsidRPr="00442526" w:rsidRDefault="0083097C">
      <w:pPr>
        <w:widowControl w:val="0"/>
        <w:autoSpaceDE w:val="0"/>
        <w:ind w:right="26" w:firstLine="709"/>
        <w:jc w:val="both"/>
      </w:pPr>
      <w:r w:rsidRPr="00442526">
        <w:rPr>
          <w:sz w:val="28"/>
          <w:szCs w:val="28"/>
        </w:rPr>
        <w:t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муниципальной программы является муниципальное казенное учреждение Ейского городского поселения Ейского района «Центр городского хозяйства».</w:t>
      </w:r>
    </w:p>
    <w:p w14:paraId="682077DB" w14:textId="5B5B9605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Муниципальная программа Ейского городского поселения Ейского района «Формирование современной городской среды на 2018-2024 годы» реализуется при непосредственном участии жителей и организаций города Ейска в ее формировании и исполнении.</w:t>
      </w:r>
    </w:p>
    <w:p w14:paraId="40A2F383" w14:textId="56A1CAA9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территории многоквартирных домов, находящихся в федеральной собственности.</w:t>
      </w:r>
    </w:p>
    <w:p w14:paraId="4664B218" w14:textId="77777777" w:rsidR="00926036" w:rsidRPr="00442526" w:rsidRDefault="00926036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1123D4" w14:textId="77777777" w:rsidR="00840102" w:rsidRPr="00442526" w:rsidRDefault="0083097C">
      <w:pPr>
        <w:widowControl w:val="0"/>
        <w:ind w:right="26"/>
        <w:jc w:val="center"/>
      </w:pPr>
      <w:r w:rsidRPr="00442526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14:paraId="4C983F13" w14:textId="77777777" w:rsidR="00840102" w:rsidRPr="00442526" w:rsidRDefault="0083097C">
      <w:pPr>
        <w:widowControl w:val="0"/>
        <w:ind w:right="26"/>
        <w:jc w:val="center"/>
      </w:pPr>
      <w:r w:rsidRPr="00442526">
        <w:rPr>
          <w:sz w:val="28"/>
          <w:szCs w:val="28"/>
        </w:rPr>
        <w:t>муниципальной программы</w:t>
      </w:r>
    </w:p>
    <w:p w14:paraId="07B8AB8D" w14:textId="77777777" w:rsidR="00840102" w:rsidRPr="00442526" w:rsidRDefault="00840102">
      <w:pPr>
        <w:widowControl w:val="0"/>
        <w:ind w:right="26"/>
        <w:jc w:val="center"/>
        <w:rPr>
          <w:b/>
          <w:sz w:val="28"/>
          <w:szCs w:val="28"/>
        </w:rPr>
      </w:pPr>
    </w:p>
    <w:p w14:paraId="5299E610" w14:textId="165ABC6B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При определении приоритетов политики администрации города Ейска в сфере благоустройства были учтены:</w:t>
      </w:r>
    </w:p>
    <w:p w14:paraId="751BC33C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14:paraId="451DC351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14:paraId="21DAD145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629B0B8C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14:paraId="7116DEA3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 xml:space="preserve">- государственная программа Краснодарского края «Формирование современной городской среды», утвержденная </w:t>
      </w:r>
      <w:r w:rsidRPr="00442526">
        <w:rPr>
          <w:sz w:val="28"/>
          <w:szCs w:val="28"/>
        </w:rPr>
        <w:lastRenderedPageBreak/>
        <w:t>постановлением главы администрации (губернатора) Краснодарского края от 31 августа 2017 года № 655.</w:t>
      </w:r>
    </w:p>
    <w:p w14:paraId="1567F8D2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2018-2024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14:paraId="50C14F74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граждан.</w:t>
      </w:r>
    </w:p>
    <w:p w14:paraId="2311F3B4" w14:textId="77777777" w:rsidR="00840102" w:rsidRPr="00442526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442526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14:paraId="02BEFCB6" w14:textId="31FB1995" w:rsidR="00840102" w:rsidRPr="00442526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Задача 1.</w:t>
      </w:r>
      <w:r w:rsidR="00A265B0" w:rsidRPr="00442526">
        <w:rPr>
          <w:rFonts w:ascii="Times New Roman" w:hAnsi="Times New Roman" w:cs="Times New Roman"/>
          <w:sz w:val="28"/>
          <w:szCs w:val="28"/>
        </w:rPr>
        <w:t xml:space="preserve"> </w:t>
      </w:r>
      <w:r w:rsidRPr="00442526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14:paraId="73F18E0F" w14:textId="09113243" w:rsidR="00840102" w:rsidRPr="00442526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Задача 2.</w:t>
      </w:r>
      <w:r w:rsidR="00A265B0" w:rsidRPr="00442526">
        <w:rPr>
          <w:rFonts w:ascii="Times New Roman" w:hAnsi="Times New Roman" w:cs="Times New Roman"/>
          <w:sz w:val="28"/>
          <w:szCs w:val="28"/>
        </w:rPr>
        <w:t xml:space="preserve"> </w:t>
      </w:r>
      <w:r w:rsidRPr="00442526">
        <w:rPr>
          <w:rFonts w:ascii="Times New Roman" w:hAnsi="Times New Roman" w:cs="Times New Roman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14:paraId="14E3BB48" w14:textId="77777777" w:rsidR="00840102" w:rsidRPr="00442526" w:rsidRDefault="0083097C">
      <w:pPr>
        <w:pStyle w:val="ConsPlusNormal"/>
        <w:tabs>
          <w:tab w:val="left" w:pos="0"/>
        </w:tabs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14:paraId="7F947DDD" w14:textId="73C1F29A" w:rsidR="00840102" w:rsidRPr="00442526" w:rsidRDefault="0083097C">
      <w:pPr>
        <w:pStyle w:val="ConsPlusNormal"/>
        <w:tabs>
          <w:tab w:val="left" w:pos="0"/>
        </w:tabs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Задача 4.</w:t>
      </w:r>
      <w:r w:rsidR="00A265B0" w:rsidRPr="00442526">
        <w:rPr>
          <w:rFonts w:ascii="Times New Roman" w:hAnsi="Times New Roman" w:cs="Times New Roman"/>
          <w:sz w:val="28"/>
          <w:szCs w:val="28"/>
        </w:rPr>
        <w:t xml:space="preserve"> </w:t>
      </w:r>
      <w:r w:rsidRPr="00442526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общего пользования</w:t>
      </w:r>
    </w:p>
    <w:p w14:paraId="7EAD76C6" w14:textId="77777777" w:rsidR="00840102" w:rsidRPr="00442526" w:rsidRDefault="0083097C">
      <w:pPr>
        <w:pStyle w:val="ConsPlusNormal"/>
        <w:tabs>
          <w:tab w:val="left" w:pos="0"/>
        </w:tabs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15) Взаимосвязь между заявленной целью (повышение комфортности и безопасности условий проживания и отдыха граждан), поставленными задачами и целевыми показателями подпрограммы представлена в следующей таблице.</w:t>
      </w:r>
    </w:p>
    <w:p w14:paraId="5FB294EC" w14:textId="77777777" w:rsidR="00840102" w:rsidRPr="00442526" w:rsidRDefault="00840102">
      <w:pPr>
        <w:pStyle w:val="ConsPlusNormal"/>
        <w:ind w:right="26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4961"/>
        <w:gridCol w:w="1843"/>
        <w:gridCol w:w="16"/>
        <w:gridCol w:w="1837"/>
      </w:tblGrid>
      <w:tr w:rsidR="00442526" w:rsidRPr="00442526" w14:paraId="743A7EB6" w14:textId="77777777" w:rsidTr="00173D74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7F979" w14:textId="77777777" w:rsidR="00840102" w:rsidRPr="00442526" w:rsidRDefault="0083097C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8BB3" w14:textId="77777777" w:rsidR="00840102" w:rsidRPr="00442526" w:rsidRDefault="0083097C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Формулировка задач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E055A" w14:textId="77777777" w:rsidR="00840102" w:rsidRPr="00442526" w:rsidRDefault="0083097C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037CB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4860" w14:textId="77777777" w:rsidR="00840102" w:rsidRPr="00442526" w:rsidRDefault="0083097C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442526" w:rsidRPr="00442526" w14:paraId="38A0D784" w14:textId="77777777" w:rsidTr="00173D74">
        <w:trPr>
          <w:trHeight w:val="152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C0548" w14:textId="77777777" w:rsidR="00840102" w:rsidRPr="00442526" w:rsidRDefault="0083097C">
            <w:pPr>
              <w:pStyle w:val="ConsPlusNormal"/>
              <w:ind w:right="26" w:firstLine="0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безопасности условий проживания и отдыха граждан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343B1" w14:textId="77777777" w:rsidR="00840102" w:rsidRPr="00442526" w:rsidRDefault="0083097C">
            <w:pPr>
              <w:widowControl w:val="0"/>
              <w:autoSpaceDE w:val="0"/>
              <w:ind w:right="26"/>
            </w:pPr>
            <w:r w:rsidRPr="00442526">
              <w:rPr>
                <w:sz w:val="28"/>
                <w:szCs w:val="28"/>
              </w:rPr>
              <w:t>Задача 1. Совершенствование нормативной правовой базы Ейского городского поселения Ейского района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8C168" w14:textId="77777777" w:rsidR="00840102" w:rsidRPr="00442526" w:rsidRDefault="0083097C">
            <w:pPr>
              <w:pStyle w:val="ConsPlusNormal"/>
              <w:ind w:right="26" w:firstLine="0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нормативных правовых актов (НПА)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0970A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F0F74" w14:textId="77777777" w:rsidR="00840102" w:rsidRPr="00442526" w:rsidRDefault="0083097C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42526" w:rsidRPr="00442526" w14:paraId="373A6C15" w14:textId="77777777" w:rsidTr="00173D74">
        <w:trPr>
          <w:trHeight w:val="779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8BEE5" w14:textId="77777777" w:rsidR="00840102" w:rsidRPr="00442526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005CB" w14:textId="77777777" w:rsidR="00840102" w:rsidRPr="00442526" w:rsidRDefault="0083097C">
            <w:pPr>
              <w:widowControl w:val="0"/>
              <w:autoSpaceDE w:val="0"/>
              <w:ind w:right="26"/>
            </w:pPr>
            <w:r w:rsidRPr="00442526">
              <w:rPr>
                <w:sz w:val="28"/>
                <w:szCs w:val="28"/>
              </w:rPr>
              <w:t>Задача 2. Формирование перечней территорий для выполнения работ по комплексному благоустройству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B3C32" w14:textId="77777777" w:rsidR="00840102" w:rsidRPr="00442526" w:rsidRDefault="0083097C">
            <w:pPr>
              <w:pStyle w:val="ConsPlusNormal"/>
              <w:ind w:right="26" w:firstLine="0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перечней территорий для выполнения работ по комплексному благоустройству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14951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68BB4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42526" w:rsidRPr="00442526" w14:paraId="0EF2F54C" w14:textId="77777777" w:rsidTr="00173D74">
        <w:trPr>
          <w:trHeight w:val="11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1267D" w14:textId="77777777" w:rsidR="00840102" w:rsidRPr="00442526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E607A" w14:textId="77777777" w:rsidR="00840102" w:rsidRPr="00442526" w:rsidRDefault="0083097C">
            <w:pPr>
              <w:widowControl w:val="0"/>
              <w:autoSpaceDE w:val="0"/>
              <w:ind w:right="26"/>
            </w:pPr>
            <w:r w:rsidRPr="00442526">
              <w:rPr>
                <w:sz w:val="28"/>
                <w:szCs w:val="28"/>
              </w:rPr>
              <w:t>Задача 3. Комплексное благоустройство придомовых территорий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804B4" w14:textId="77777777" w:rsidR="00840102" w:rsidRPr="00442526" w:rsidRDefault="0083097C">
            <w:pPr>
              <w:pStyle w:val="ConsPlusNormal"/>
              <w:ind w:right="26" w:firstLine="0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придомовых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96C2C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9459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42526" w:rsidRPr="00442526" w14:paraId="174D2CA0" w14:textId="77777777" w:rsidTr="00173D74">
        <w:trPr>
          <w:trHeight w:val="92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92BB8" w14:textId="77777777" w:rsidR="00840102" w:rsidRPr="00442526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EF3C7" w14:textId="77777777" w:rsidR="00840102" w:rsidRPr="00442526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B1380" w14:textId="77777777" w:rsidR="00840102" w:rsidRPr="00442526" w:rsidRDefault="0083097C">
            <w:pPr>
              <w:pStyle w:val="ConsPlusNormal"/>
              <w:ind w:right="26" w:firstLine="0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F93B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11D47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526" w:rsidRPr="00442526" w14:paraId="66860E45" w14:textId="77777777" w:rsidTr="00173D74">
        <w:trPr>
          <w:trHeight w:val="6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5A51C" w14:textId="77777777" w:rsidR="00840102" w:rsidRPr="00442526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BD261" w14:textId="77777777" w:rsidR="00840102" w:rsidRPr="00442526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29759" w14:textId="77777777" w:rsidR="00840102" w:rsidRPr="00442526" w:rsidRDefault="0083097C">
            <w:pPr>
              <w:pStyle w:val="ConsPlusNormal"/>
              <w:ind w:right="26" w:firstLine="0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50F72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E4CD4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526" w:rsidRPr="00442526" w14:paraId="454D1BBB" w14:textId="77777777" w:rsidTr="00173D74">
        <w:trPr>
          <w:trHeight w:val="59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E622E" w14:textId="77777777" w:rsidR="00840102" w:rsidRPr="00442526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954E1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>Задача 4. Комплексное благоустройство территорий общего пользования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A113B" w14:textId="77777777" w:rsidR="00840102" w:rsidRPr="00442526" w:rsidRDefault="0083097C">
            <w:pPr>
              <w:pStyle w:val="ConsPlusNormal"/>
              <w:ind w:right="26" w:firstLine="0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3E7F0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5C46B" w14:textId="72C36D60" w:rsidR="00840102" w:rsidRPr="00442526" w:rsidRDefault="00A265B0" w:rsidP="00173D74">
            <w:pPr>
              <w:pStyle w:val="ConsPlusNormal"/>
              <w:ind w:right="26" w:firstLine="8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2526" w:rsidRPr="00442526" w14:paraId="1DCA6A5F" w14:textId="77777777" w:rsidTr="00173D74">
        <w:trPr>
          <w:trHeight w:val="8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DAD20" w14:textId="77777777" w:rsidR="00840102" w:rsidRPr="00442526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77673" w14:textId="77777777" w:rsidR="00840102" w:rsidRPr="00442526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7DABE" w14:textId="77777777" w:rsidR="00840102" w:rsidRPr="00442526" w:rsidRDefault="0083097C">
            <w:pPr>
              <w:pStyle w:val="ConsPlusNormal"/>
              <w:ind w:right="26" w:firstLine="0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F7102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263B" w14:textId="77777777" w:rsidR="00840102" w:rsidRPr="00442526" w:rsidRDefault="0083097C" w:rsidP="00173D74">
            <w:pPr>
              <w:pStyle w:val="ConsPlusNormal"/>
              <w:ind w:right="26" w:firstLine="8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840102" w:rsidRPr="00442526" w14:paraId="665B8B64" w14:textId="77777777" w:rsidTr="00173D74">
        <w:trPr>
          <w:trHeight w:val="84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F762E" w14:textId="77777777" w:rsidR="00840102" w:rsidRPr="00442526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5C157" w14:textId="77777777" w:rsidR="00840102" w:rsidRPr="00442526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6FF8C" w14:textId="77777777" w:rsidR="00840102" w:rsidRPr="00442526" w:rsidRDefault="0083097C">
            <w:pPr>
              <w:pStyle w:val="ConsPlusNormal"/>
              <w:ind w:right="26" w:firstLine="0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668A3" w14:textId="77777777" w:rsidR="00840102" w:rsidRPr="00442526" w:rsidRDefault="0083097C" w:rsidP="00173D74">
            <w:pPr>
              <w:pStyle w:val="ConsPlusNormal"/>
              <w:ind w:right="26" w:firstLine="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919B1" w14:textId="77777777" w:rsidR="00840102" w:rsidRPr="00442526" w:rsidRDefault="0083097C" w:rsidP="00173D74">
            <w:pPr>
              <w:pStyle w:val="ConsPlusNormal"/>
              <w:ind w:right="26" w:firstLine="80"/>
              <w:jc w:val="center"/>
            </w:pPr>
            <w:r w:rsidRPr="00442526"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</w:tr>
    </w:tbl>
    <w:p w14:paraId="60FF7157" w14:textId="77777777" w:rsidR="00840102" w:rsidRPr="00442526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2ABF3AB" w14:textId="77777777" w:rsidR="00840102" w:rsidRPr="00442526" w:rsidRDefault="0083097C">
      <w:pPr>
        <w:pStyle w:val="ConsPlusNormal"/>
        <w:ind w:right="26" w:firstLine="0"/>
        <w:jc w:val="center"/>
      </w:pPr>
      <w:r w:rsidRPr="00442526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59AFB186" w14:textId="77777777" w:rsidR="00840102" w:rsidRPr="00442526" w:rsidRDefault="00840102">
      <w:pPr>
        <w:widowControl w:val="0"/>
        <w:ind w:right="26" w:firstLine="851"/>
        <w:jc w:val="both"/>
        <w:rPr>
          <w:bCs/>
          <w:sz w:val="28"/>
          <w:szCs w:val="28"/>
        </w:rPr>
      </w:pPr>
    </w:p>
    <w:p w14:paraId="443A49AE" w14:textId="77777777" w:rsidR="00840102" w:rsidRPr="00442526" w:rsidRDefault="0083097C">
      <w:pPr>
        <w:widowControl w:val="0"/>
        <w:tabs>
          <w:tab w:val="left" w:pos="8205"/>
        </w:tabs>
        <w:autoSpaceDE w:val="0"/>
        <w:ind w:right="26" w:firstLine="709"/>
      </w:pPr>
      <w:r w:rsidRPr="00442526">
        <w:rPr>
          <w:sz w:val="28"/>
          <w:szCs w:val="28"/>
        </w:rPr>
        <w:t>Срок реализации Программы установлен на 2018-2024 годы.</w:t>
      </w:r>
    </w:p>
    <w:p w14:paraId="0B29768D" w14:textId="77777777" w:rsidR="00840102" w:rsidRPr="00442526" w:rsidRDefault="00840102">
      <w:pPr>
        <w:widowControl w:val="0"/>
        <w:ind w:right="26"/>
        <w:rPr>
          <w:sz w:val="28"/>
          <w:szCs w:val="28"/>
        </w:rPr>
      </w:pPr>
    </w:p>
    <w:p w14:paraId="50B5A6A2" w14:textId="77777777" w:rsidR="00840102" w:rsidRPr="00442526" w:rsidRDefault="0083097C">
      <w:pPr>
        <w:pStyle w:val="ConsPlusNormal"/>
        <w:ind w:right="26" w:firstLine="0"/>
        <w:jc w:val="center"/>
      </w:pPr>
      <w:r w:rsidRPr="00442526">
        <w:rPr>
          <w:rFonts w:ascii="Times New Roman" w:hAnsi="Times New Roman" w:cs="Times New Roman"/>
          <w:bCs/>
          <w:sz w:val="28"/>
          <w:szCs w:val="28"/>
        </w:rPr>
        <w:t>Раздел 4. Мероприятия муниципальной программы</w:t>
      </w:r>
    </w:p>
    <w:p w14:paraId="63C68385" w14:textId="77777777" w:rsidR="00840102" w:rsidRPr="00442526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B06A05" w14:textId="77777777" w:rsidR="00840102" w:rsidRPr="00442526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442526">
        <w:rPr>
          <w:sz w:val="28"/>
          <w:szCs w:val="28"/>
        </w:rPr>
        <w:t>Для реализации указанной цели вводятся следующие основные понятия:</w:t>
      </w:r>
    </w:p>
    <w:p w14:paraId="77E02073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C49C56D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lastRenderedPageBreak/>
        <w:t>2) Под реализацией мероприятий по благоустройству дворовых территорий многоквартирных домов подразумевается:</w:t>
      </w:r>
    </w:p>
    <w:p w14:paraId="6527C4EE" w14:textId="77777777" w:rsidR="00840102" w:rsidRPr="00442526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14:paraId="41BAD2AD" w14:textId="77777777" w:rsidR="00840102" w:rsidRPr="00442526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14:paraId="3731061F" w14:textId="77777777" w:rsidR="00840102" w:rsidRPr="00442526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14:paraId="6EC4B3D7" w14:textId="77777777" w:rsidR="00840102" w:rsidRPr="00442526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14:paraId="0B34447B" w14:textId="4E47E7B2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3) Минимальный перечень видов работ по благоустройству дворовых территорий содержит: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442526">
        <w:rPr>
          <w:sz w:val="28"/>
          <w:szCs w:val="28"/>
        </w:rPr>
        <w:t xml:space="preserve"> </w:t>
      </w:r>
      <w:r w:rsidRPr="00442526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14:paraId="6F33E272" w14:textId="676EA269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 xml:space="preserve"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</w:t>
      </w:r>
      <w:proofErr w:type="spellStart"/>
      <w:r w:rsidRPr="00442526">
        <w:rPr>
          <w:sz w:val="28"/>
          <w:szCs w:val="28"/>
        </w:rPr>
        <w:t>софинансируемые</w:t>
      </w:r>
      <w:proofErr w:type="spellEnd"/>
      <w:r w:rsidRPr="00442526">
        <w:rPr>
          <w:sz w:val="28"/>
          <w:szCs w:val="28"/>
        </w:rPr>
        <w:t xml:space="preserve">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благоустройству.</w:t>
      </w:r>
    </w:p>
    <w:p w14:paraId="34831F5C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14:paraId="2556CE49" w14:textId="1A5994C7" w:rsidR="00840102" w:rsidRPr="00442526" w:rsidRDefault="0083097C">
      <w:pPr>
        <w:widowControl w:val="0"/>
        <w:ind w:right="26" w:firstLine="709"/>
        <w:jc w:val="both"/>
        <w:rPr>
          <w:sz w:val="28"/>
        </w:rPr>
      </w:pPr>
      <w:r w:rsidRPr="00442526">
        <w:rPr>
          <w:sz w:val="28"/>
          <w:szCs w:val="28"/>
          <w:lang w:eastAsia="en-US"/>
        </w:rPr>
        <w:t>5) Нормативная стоимость (единичные расценки) работ,</w:t>
      </w:r>
      <w:r w:rsidR="006C4128" w:rsidRPr="00442526">
        <w:rPr>
          <w:sz w:val="28"/>
          <w:szCs w:val="28"/>
          <w:lang w:eastAsia="en-US"/>
        </w:rPr>
        <w:t xml:space="preserve"> </w:t>
      </w:r>
      <w:r w:rsidRPr="00442526">
        <w:rPr>
          <w:sz w:val="28"/>
        </w:rPr>
        <w:t>входящих в состав минимального и дополнительного перечней работ по благоустройству дворовых территорий: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2"/>
        <w:gridCol w:w="7492"/>
        <w:gridCol w:w="3118"/>
        <w:gridCol w:w="2987"/>
      </w:tblGrid>
      <w:tr w:rsidR="00442526" w:rsidRPr="00442526" w14:paraId="449EB2F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49366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 xml:space="preserve">№ </w:t>
            </w:r>
            <w:r w:rsidRPr="00442526">
              <w:rPr>
                <w:bCs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77178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lastRenderedPageBreak/>
              <w:t>Виды работ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8D206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Единица изменения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E0A51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Расценка (руб.) с НДС</w:t>
            </w:r>
          </w:p>
        </w:tc>
      </w:tr>
      <w:tr w:rsidR="00442526" w:rsidRPr="00442526" w14:paraId="4EB2B10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4C384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  <w:lang w:val="en-US"/>
              </w:rPr>
              <w:t>I</w:t>
            </w:r>
            <w:r w:rsidRPr="0044252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D5640" w14:textId="3668FF18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 xml:space="preserve">Минимальный перечень работ </w:t>
            </w:r>
            <w:r w:rsidRPr="00442526">
              <w:rPr>
                <w:sz w:val="28"/>
                <w:szCs w:val="28"/>
              </w:rPr>
              <w:t>по благоустройству дворовых территорий многоквартирных домов</w:t>
            </w:r>
          </w:p>
        </w:tc>
      </w:tr>
      <w:tr w:rsidR="00442526" w:rsidRPr="00442526" w14:paraId="2461BCDE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E93AA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3C217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>Ремонт дворовых проездов (асфальтобетонное покрытие)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9C453" w14:textId="77777777" w:rsidR="00840102" w:rsidRPr="00442526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D6113" w14:textId="77777777" w:rsidR="00840102" w:rsidRPr="00442526" w:rsidRDefault="00840102">
            <w:pPr>
              <w:widowControl w:val="0"/>
              <w:snapToGrid w:val="0"/>
              <w:ind w:right="26" w:firstLine="280"/>
              <w:jc w:val="center"/>
              <w:rPr>
                <w:bCs/>
                <w:sz w:val="28"/>
                <w:szCs w:val="28"/>
              </w:rPr>
            </w:pPr>
          </w:p>
        </w:tc>
      </w:tr>
      <w:tr w:rsidR="00442526" w:rsidRPr="00442526" w14:paraId="21FEFA6F" w14:textId="77777777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75582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8334B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 xml:space="preserve">Ямочный ремонт проездов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4A0A2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 xml:space="preserve">1 </w:t>
            </w:r>
            <w:proofErr w:type="spellStart"/>
            <w:r w:rsidRPr="00442526">
              <w:rPr>
                <w:sz w:val="28"/>
                <w:szCs w:val="28"/>
              </w:rPr>
              <w:t>кв.м</w:t>
            </w:r>
            <w:proofErr w:type="spellEnd"/>
            <w:r w:rsidRPr="00442526">
              <w:rPr>
                <w:sz w:val="28"/>
                <w:szCs w:val="28"/>
              </w:rPr>
              <w:t xml:space="preserve"> </w:t>
            </w:r>
            <w:r w:rsidRPr="00442526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33F44" w14:textId="77777777" w:rsidR="00840102" w:rsidRPr="00442526" w:rsidRDefault="0083097C">
            <w:pPr>
              <w:widowControl w:val="0"/>
              <w:ind w:right="26" w:firstLine="280"/>
              <w:jc w:val="right"/>
            </w:pPr>
            <w:r w:rsidRPr="00442526">
              <w:rPr>
                <w:sz w:val="28"/>
                <w:szCs w:val="28"/>
              </w:rPr>
              <w:t>897,00</w:t>
            </w:r>
          </w:p>
        </w:tc>
      </w:tr>
      <w:tr w:rsidR="00442526" w:rsidRPr="00442526" w14:paraId="70FEE698" w14:textId="77777777">
        <w:trPr>
          <w:trHeight w:val="4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A28EC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1.1.2.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0D334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 xml:space="preserve">Устройство верхнего слоя покрытия из а/б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35A31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 xml:space="preserve">1 </w:t>
            </w:r>
            <w:proofErr w:type="spellStart"/>
            <w:r w:rsidRPr="00442526">
              <w:rPr>
                <w:sz w:val="28"/>
                <w:szCs w:val="28"/>
              </w:rPr>
              <w:t>кв.м</w:t>
            </w:r>
            <w:proofErr w:type="spellEnd"/>
            <w:r w:rsidRPr="00442526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7DDA5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bCs/>
                <w:sz w:val="28"/>
                <w:szCs w:val="28"/>
              </w:rPr>
              <w:t>4772,00</w:t>
            </w:r>
          </w:p>
        </w:tc>
      </w:tr>
      <w:tr w:rsidR="00442526" w:rsidRPr="00442526" w14:paraId="794830FF" w14:textId="77777777">
        <w:trPr>
          <w:trHeight w:val="42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14562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FBDA8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 xml:space="preserve">Разборка бортового камня П-1 на проездах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BB604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 xml:space="preserve">1 м </w:t>
            </w:r>
            <w:proofErr w:type="spellStart"/>
            <w:r w:rsidRPr="00442526">
              <w:rPr>
                <w:sz w:val="28"/>
                <w:szCs w:val="28"/>
              </w:rPr>
              <w:t>пог</w:t>
            </w:r>
            <w:proofErr w:type="spellEnd"/>
            <w:r w:rsidRPr="00442526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28513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bCs/>
                <w:sz w:val="28"/>
                <w:szCs w:val="28"/>
              </w:rPr>
              <w:t>353,00</w:t>
            </w:r>
          </w:p>
        </w:tc>
      </w:tr>
      <w:tr w:rsidR="00442526" w:rsidRPr="00442526" w14:paraId="2C1DF6F7" w14:textId="77777777">
        <w:trPr>
          <w:trHeight w:val="40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C93A8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978F5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>Установка бортового камня П-1 на проездах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2428B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 xml:space="preserve">1 м </w:t>
            </w:r>
            <w:proofErr w:type="spellStart"/>
            <w:r w:rsidRPr="00442526">
              <w:rPr>
                <w:sz w:val="28"/>
                <w:szCs w:val="28"/>
              </w:rPr>
              <w:t>пог</w:t>
            </w:r>
            <w:proofErr w:type="spellEnd"/>
            <w:r w:rsidRPr="00442526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FABC8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bCs/>
                <w:sz w:val="28"/>
                <w:szCs w:val="28"/>
              </w:rPr>
              <w:t>1189,00</w:t>
            </w:r>
          </w:p>
        </w:tc>
      </w:tr>
      <w:tr w:rsidR="00442526" w:rsidRPr="00442526" w14:paraId="3AE8DFC0" w14:textId="77777777">
        <w:trPr>
          <w:trHeight w:val="4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83D5F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71E9C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>Установка урн и скамеек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E09E3" w14:textId="77777777" w:rsidR="00840102" w:rsidRPr="00442526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DFA51" w14:textId="77777777" w:rsidR="00840102" w:rsidRPr="00442526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442526" w:rsidRPr="00442526" w14:paraId="41D41DBE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9900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65D15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>Скамейка со спинкой парковая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DBE6E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F4699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13000,00</w:t>
            </w:r>
          </w:p>
        </w:tc>
      </w:tr>
      <w:tr w:rsidR="00442526" w:rsidRPr="00442526" w14:paraId="04F35FD2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5EAC7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1.2.2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C853A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>Скамейка без спинки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FA6A2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892C6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12000,00</w:t>
            </w:r>
          </w:p>
        </w:tc>
      </w:tr>
      <w:tr w:rsidR="00442526" w:rsidRPr="00442526" w14:paraId="0DAB7644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F9D03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1.2.3.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72586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>Урна из бетона с оцинкованным ведром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70AE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A855F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3500,00</w:t>
            </w:r>
          </w:p>
        </w:tc>
      </w:tr>
      <w:tr w:rsidR="00442526" w:rsidRPr="00442526" w14:paraId="5751BC7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4BFC9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  <w:lang w:val="en-US"/>
              </w:rPr>
              <w:t>II</w:t>
            </w:r>
            <w:r w:rsidRPr="00442526">
              <w:rPr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E3486" w14:textId="4B719388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 xml:space="preserve">Дополнительный перечень работ </w:t>
            </w:r>
            <w:r w:rsidRPr="00442526">
              <w:rPr>
                <w:sz w:val="28"/>
                <w:szCs w:val="28"/>
              </w:rPr>
              <w:t>по благоустройству дворовых территорий многоквартирных домов</w:t>
            </w:r>
          </w:p>
        </w:tc>
      </w:tr>
      <w:tr w:rsidR="00442526" w:rsidRPr="00442526" w14:paraId="6EF119AE" w14:textId="77777777">
        <w:trPr>
          <w:trHeight w:val="44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8F002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C6C72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>Оборудование детских и спортивных площадок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924A8" w14:textId="77777777" w:rsidR="00840102" w:rsidRPr="00442526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039AA" w14:textId="77777777" w:rsidR="00840102" w:rsidRPr="00442526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442526" w:rsidRPr="00442526" w14:paraId="477B94B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309C5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2.1.1.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913A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 xml:space="preserve">Устройство покрытия детских и физкультурных площадок </w:t>
            </w:r>
            <w:proofErr w:type="spellStart"/>
            <w:r w:rsidRPr="00442526">
              <w:rPr>
                <w:sz w:val="28"/>
                <w:szCs w:val="28"/>
              </w:rPr>
              <w:t>спецсмесью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21C91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E8686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480,00</w:t>
            </w:r>
          </w:p>
        </w:tc>
      </w:tr>
      <w:tr w:rsidR="00442526" w:rsidRPr="00442526" w14:paraId="181A3732" w14:textId="77777777">
        <w:trPr>
          <w:trHeight w:val="48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54B6E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BAD14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BA452" w14:textId="77777777" w:rsidR="00840102" w:rsidRPr="00442526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9F46" w14:textId="77777777" w:rsidR="00840102" w:rsidRPr="00442526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</w:tr>
      <w:tr w:rsidR="00442526" w:rsidRPr="00442526" w14:paraId="62E7D4C5" w14:textId="77777777">
        <w:trPr>
          <w:trHeight w:val="37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428D2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EC7D9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>Устройство верхнего слоя покрытия из а/б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59538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 xml:space="preserve">1 </w:t>
            </w:r>
            <w:proofErr w:type="spellStart"/>
            <w:r w:rsidRPr="00442526">
              <w:rPr>
                <w:sz w:val="28"/>
                <w:szCs w:val="28"/>
              </w:rPr>
              <w:t>кв.м</w:t>
            </w:r>
            <w:proofErr w:type="spellEnd"/>
            <w:r w:rsidRPr="00442526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A4077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bCs/>
                <w:sz w:val="28"/>
                <w:szCs w:val="28"/>
              </w:rPr>
              <w:t>4772,00</w:t>
            </w:r>
          </w:p>
        </w:tc>
      </w:tr>
      <w:tr w:rsidR="00442526" w:rsidRPr="00442526" w14:paraId="6A389849" w14:textId="77777777">
        <w:trPr>
          <w:trHeight w:val="3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A649A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bCs/>
                <w:sz w:val="28"/>
                <w:szCs w:val="28"/>
              </w:rPr>
              <w:t>2.2.2.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25C62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>Установка бортового камня (</w:t>
            </w:r>
            <w:proofErr w:type="spellStart"/>
            <w:r w:rsidRPr="00442526">
              <w:rPr>
                <w:bCs/>
                <w:sz w:val="28"/>
                <w:szCs w:val="28"/>
              </w:rPr>
              <w:t>поребрика</w:t>
            </w:r>
            <w:proofErr w:type="spellEnd"/>
            <w:r w:rsidRPr="00442526">
              <w:rPr>
                <w:bCs/>
                <w:sz w:val="28"/>
                <w:szCs w:val="28"/>
              </w:rPr>
              <w:t xml:space="preserve">) П-7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EFFEE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 xml:space="preserve">1 м </w:t>
            </w:r>
            <w:proofErr w:type="spellStart"/>
            <w:r w:rsidRPr="00442526">
              <w:rPr>
                <w:sz w:val="28"/>
                <w:szCs w:val="28"/>
              </w:rPr>
              <w:t>пог</w:t>
            </w:r>
            <w:proofErr w:type="spellEnd"/>
            <w:r w:rsidRPr="00442526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2F9E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931,00</w:t>
            </w:r>
          </w:p>
        </w:tc>
      </w:tr>
      <w:tr w:rsidR="00442526" w:rsidRPr="00442526" w14:paraId="3D1ABFE9" w14:textId="77777777">
        <w:trPr>
          <w:trHeight w:val="3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72B32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0EE9D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bCs/>
                <w:sz w:val="28"/>
                <w:szCs w:val="28"/>
              </w:rPr>
              <w:t>Озеленение дворовых территорий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EC185" w14:textId="77777777" w:rsidR="00840102" w:rsidRPr="00442526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E5E8" w14:textId="77777777" w:rsidR="00840102" w:rsidRPr="00442526" w:rsidRDefault="00840102">
            <w:pPr>
              <w:widowControl w:val="0"/>
              <w:snapToGrid w:val="0"/>
              <w:ind w:right="26" w:firstLine="280"/>
              <w:jc w:val="center"/>
              <w:rPr>
                <w:sz w:val="28"/>
                <w:szCs w:val="28"/>
              </w:rPr>
            </w:pPr>
          </w:p>
        </w:tc>
      </w:tr>
      <w:tr w:rsidR="00442526" w:rsidRPr="00442526" w14:paraId="5C436AB2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12430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2.3.1.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61769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>Устройство газона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CE60C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100 кв. м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21819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10 354,00</w:t>
            </w:r>
          </w:p>
        </w:tc>
      </w:tr>
      <w:tr w:rsidR="00442526" w:rsidRPr="00442526" w14:paraId="6CED1761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112EC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2.3.2.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F9C90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 xml:space="preserve">Посадка кустарника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5F5F5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9BA4E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1 610,00</w:t>
            </w:r>
          </w:p>
        </w:tc>
      </w:tr>
      <w:tr w:rsidR="00442526" w:rsidRPr="00442526" w14:paraId="562DFD0F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6C44B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2.3.3.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56C5B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AA33F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6699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2860,00</w:t>
            </w:r>
          </w:p>
        </w:tc>
      </w:tr>
      <w:tr w:rsidR="00442526" w:rsidRPr="00442526" w14:paraId="653E1B7F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1FD7E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2.4.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6AAD6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>Устройство, реконструкция, ремонт тротуаров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481FA" w14:textId="77777777" w:rsidR="00840102" w:rsidRPr="00442526" w:rsidRDefault="00840102">
            <w:pPr>
              <w:widowControl w:val="0"/>
              <w:snapToGrid w:val="0"/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B0A12" w14:textId="77777777" w:rsidR="00840102" w:rsidRPr="00442526" w:rsidRDefault="00840102">
            <w:pPr>
              <w:widowControl w:val="0"/>
              <w:snapToGrid w:val="0"/>
              <w:ind w:right="26"/>
              <w:jc w:val="right"/>
              <w:rPr>
                <w:sz w:val="28"/>
                <w:szCs w:val="28"/>
              </w:rPr>
            </w:pPr>
          </w:p>
        </w:tc>
      </w:tr>
      <w:tr w:rsidR="00442526" w:rsidRPr="00442526" w14:paraId="24404476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B181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2.4.1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35797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 xml:space="preserve">Разборка тротуаров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3F865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31E7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70,0</w:t>
            </w:r>
          </w:p>
        </w:tc>
      </w:tr>
      <w:tr w:rsidR="00442526" w:rsidRPr="00442526" w14:paraId="7B9D090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F18AA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lastRenderedPageBreak/>
              <w:t>2.4.2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21BA2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>Покрытие тротуаров из а/бетона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AE293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219B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735,00</w:t>
            </w:r>
          </w:p>
        </w:tc>
      </w:tr>
      <w:tr w:rsidR="00442526" w:rsidRPr="00442526" w14:paraId="6FA523C4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13E71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2.4.3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565AB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 xml:space="preserve">Разборка тротуаров из плитки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A2B2E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90A7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83,00</w:t>
            </w:r>
          </w:p>
        </w:tc>
      </w:tr>
      <w:tr w:rsidR="00442526" w:rsidRPr="00442526" w14:paraId="6F62A713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A12E3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2.4.4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34B87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>Устройство тротуаров из плитки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7BAB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3240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1890,00</w:t>
            </w:r>
          </w:p>
        </w:tc>
      </w:tr>
      <w:tr w:rsidR="00442526" w:rsidRPr="00442526" w14:paraId="6CAEDEBB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07E56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2.4.5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B7B97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>Разборка бортового камня (</w:t>
            </w:r>
            <w:proofErr w:type="spellStart"/>
            <w:r w:rsidRPr="00442526">
              <w:rPr>
                <w:sz w:val="28"/>
                <w:szCs w:val="28"/>
              </w:rPr>
              <w:t>поребрика</w:t>
            </w:r>
            <w:proofErr w:type="spellEnd"/>
            <w:r w:rsidRPr="00442526">
              <w:rPr>
                <w:sz w:val="28"/>
                <w:szCs w:val="28"/>
              </w:rPr>
              <w:t>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11B3D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 xml:space="preserve">1 м </w:t>
            </w:r>
            <w:proofErr w:type="spellStart"/>
            <w:r w:rsidRPr="00442526">
              <w:rPr>
                <w:sz w:val="28"/>
                <w:szCs w:val="28"/>
              </w:rPr>
              <w:t>пог</w:t>
            </w:r>
            <w:proofErr w:type="spellEnd"/>
            <w:r w:rsidRPr="00442526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E9C4B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334,00</w:t>
            </w:r>
          </w:p>
        </w:tc>
      </w:tr>
      <w:tr w:rsidR="00442526" w:rsidRPr="00442526" w14:paraId="6011790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3A4F2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>2.4.6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B98E1" w14:textId="77777777" w:rsidR="00840102" w:rsidRPr="00442526" w:rsidRDefault="0083097C">
            <w:pPr>
              <w:widowControl w:val="0"/>
              <w:ind w:right="26"/>
            </w:pPr>
            <w:r w:rsidRPr="00442526">
              <w:rPr>
                <w:sz w:val="28"/>
                <w:szCs w:val="28"/>
              </w:rPr>
              <w:t>Установка бортового камня (</w:t>
            </w:r>
            <w:proofErr w:type="spellStart"/>
            <w:r w:rsidRPr="00442526">
              <w:rPr>
                <w:sz w:val="28"/>
                <w:szCs w:val="28"/>
              </w:rPr>
              <w:t>поребрика</w:t>
            </w:r>
            <w:proofErr w:type="spellEnd"/>
            <w:r w:rsidRPr="00442526">
              <w:rPr>
                <w:sz w:val="28"/>
                <w:szCs w:val="28"/>
              </w:rPr>
              <w:t>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4B5B9" w14:textId="77777777" w:rsidR="00840102" w:rsidRPr="00442526" w:rsidRDefault="0083097C">
            <w:pPr>
              <w:widowControl w:val="0"/>
              <w:ind w:right="26"/>
              <w:jc w:val="center"/>
            </w:pPr>
            <w:r w:rsidRPr="00442526">
              <w:rPr>
                <w:sz w:val="28"/>
                <w:szCs w:val="28"/>
              </w:rPr>
              <w:t xml:space="preserve">1 м </w:t>
            </w:r>
            <w:proofErr w:type="spellStart"/>
            <w:r w:rsidRPr="00442526">
              <w:rPr>
                <w:sz w:val="28"/>
                <w:szCs w:val="28"/>
              </w:rPr>
              <w:t>пог</w:t>
            </w:r>
            <w:proofErr w:type="spellEnd"/>
            <w:r w:rsidRPr="00442526">
              <w:rPr>
                <w:sz w:val="28"/>
                <w:szCs w:val="28"/>
              </w:rPr>
              <w:t>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C46B6" w14:textId="77777777" w:rsidR="00840102" w:rsidRPr="00442526" w:rsidRDefault="0083097C">
            <w:pPr>
              <w:widowControl w:val="0"/>
              <w:ind w:right="26"/>
              <w:jc w:val="right"/>
            </w:pPr>
            <w:r w:rsidRPr="00442526">
              <w:rPr>
                <w:sz w:val="28"/>
                <w:szCs w:val="28"/>
              </w:rPr>
              <w:t>931,00</w:t>
            </w:r>
          </w:p>
        </w:tc>
      </w:tr>
    </w:tbl>
    <w:p w14:paraId="195DC5C3" w14:textId="07CB9E0D" w:rsidR="00840102" w:rsidRPr="00442526" w:rsidRDefault="0083097C">
      <w:pPr>
        <w:widowControl w:val="0"/>
        <w:tabs>
          <w:tab w:val="left" w:pos="851"/>
        </w:tabs>
        <w:ind w:right="26" w:firstLine="709"/>
        <w:jc w:val="both"/>
      </w:pPr>
      <w:r w:rsidRPr="00442526">
        <w:rPr>
          <w:sz w:val="28"/>
          <w:szCs w:val="28"/>
        </w:rPr>
        <w:t xml:space="preserve">6) Трудовое участие заинтересованных лиц в реализации мероприятий по благоустройству дворовых </w:t>
      </w:r>
      <w:r w:rsidRPr="00442526">
        <w:rPr>
          <w:sz w:val="28"/>
          <w:szCs w:val="28"/>
        </w:rPr>
        <w:br/>
        <w:t xml:space="preserve">территорий в рамках минимального, дополнительного перечней работ по благоустройству, осуществляется в форме субботника, с обязательной фото и </w:t>
      </w:r>
      <w:proofErr w:type="spellStart"/>
      <w:r w:rsidRPr="00442526">
        <w:rPr>
          <w:sz w:val="28"/>
          <w:szCs w:val="28"/>
        </w:rPr>
        <w:t>видеофиксацией</w:t>
      </w:r>
      <w:proofErr w:type="spellEnd"/>
      <w:r w:rsidRPr="00442526">
        <w:rPr>
          <w:sz w:val="28"/>
          <w:szCs w:val="28"/>
        </w:rPr>
        <w:t>. Доля участия составляет не менее 10 % от общей стоимости соответствующего вида работ.</w:t>
      </w:r>
    </w:p>
    <w:p w14:paraId="3D787BBE" w14:textId="7364319B" w:rsidR="00840102" w:rsidRPr="00442526" w:rsidRDefault="0083097C">
      <w:pPr>
        <w:widowControl w:val="0"/>
        <w:ind w:right="26" w:firstLine="709"/>
        <w:jc w:val="both"/>
      </w:pPr>
      <w:r w:rsidRPr="00442526">
        <w:rPr>
          <w:bCs/>
          <w:sz w:val="28"/>
          <w:szCs w:val="28"/>
        </w:rPr>
        <w:t>7)При выборе</w:t>
      </w:r>
      <w:r w:rsidR="006C4128" w:rsidRPr="00442526">
        <w:rPr>
          <w:bCs/>
          <w:sz w:val="28"/>
          <w:szCs w:val="28"/>
        </w:rPr>
        <w:t xml:space="preserve"> </w:t>
      </w:r>
      <w:r w:rsidRPr="00442526">
        <w:rPr>
          <w:bCs/>
          <w:sz w:val="28"/>
          <w:szCs w:val="28"/>
        </w:rPr>
        <w:t xml:space="preserve">формы финансового участия </w:t>
      </w:r>
      <w:r w:rsidRPr="00442526">
        <w:rPr>
          <w:sz w:val="28"/>
          <w:szCs w:val="28"/>
        </w:rPr>
        <w:t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превышает 15 %</w:t>
      </w:r>
      <w:r w:rsidRPr="00442526">
        <w:rPr>
          <w:bCs/>
          <w:sz w:val="28"/>
          <w:szCs w:val="28"/>
        </w:rPr>
        <w:t>.</w:t>
      </w:r>
    </w:p>
    <w:p w14:paraId="523000D0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</w:t>
      </w:r>
      <w:r w:rsidRPr="00442526">
        <w:rPr>
          <w:bCs/>
          <w:sz w:val="28"/>
          <w:szCs w:val="28"/>
        </w:rPr>
        <w:br/>
        <w:t xml:space="preserve">доля участия определяется как процент от стоимости мероприятий по благоустройству дворовой территории, </w:t>
      </w:r>
      <w:r w:rsidRPr="00442526">
        <w:rPr>
          <w:sz w:val="28"/>
          <w:szCs w:val="28"/>
        </w:rPr>
        <w:t xml:space="preserve">размер которого может быть не менее 1 % </w:t>
      </w:r>
      <w:r w:rsidRPr="00442526">
        <w:rPr>
          <w:bCs/>
          <w:sz w:val="28"/>
          <w:szCs w:val="28"/>
        </w:rPr>
        <w:t>и не превышает 50 %.</w:t>
      </w:r>
    </w:p>
    <w:p w14:paraId="169C0EC5" w14:textId="3BED1573" w:rsidR="00840102" w:rsidRPr="00442526" w:rsidRDefault="0083097C" w:rsidP="006C4128">
      <w:pPr>
        <w:widowControl w:val="0"/>
        <w:tabs>
          <w:tab w:val="left" w:pos="851"/>
        </w:tabs>
        <w:ind w:right="26" w:firstLine="709"/>
        <w:jc w:val="both"/>
        <w:rPr>
          <w:bCs/>
          <w:sz w:val="28"/>
          <w:szCs w:val="28"/>
        </w:rPr>
      </w:pPr>
      <w:r w:rsidRPr="00442526">
        <w:rPr>
          <w:sz w:val="28"/>
          <w:szCs w:val="28"/>
        </w:rPr>
        <w:t xml:space="preserve">8)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</w:t>
      </w:r>
      <w:r w:rsidRPr="00442526">
        <w:rPr>
          <w:bCs/>
          <w:sz w:val="28"/>
          <w:szCs w:val="28"/>
        </w:rPr>
        <w:t>программу</w:t>
      </w:r>
      <w:r w:rsidR="00F15F26" w:rsidRPr="00442526">
        <w:rPr>
          <w:bCs/>
          <w:sz w:val="28"/>
          <w:szCs w:val="28"/>
        </w:rPr>
        <w:t xml:space="preserve"> Ейского городского поселения Ейского района</w:t>
      </w:r>
      <w:r w:rsidRPr="00442526">
        <w:rPr>
          <w:bCs/>
          <w:sz w:val="28"/>
          <w:szCs w:val="28"/>
        </w:rPr>
        <w:t xml:space="preserve"> «Формирование современной городской среды на 2018-2024 годы».</w:t>
      </w:r>
    </w:p>
    <w:p w14:paraId="7BEF61EC" w14:textId="5F35973B" w:rsidR="00840102" w:rsidRPr="00442526" w:rsidRDefault="0083097C">
      <w:pPr>
        <w:widowControl w:val="0"/>
        <w:ind w:right="26" w:firstLine="709"/>
        <w:jc w:val="both"/>
        <w:rPr>
          <w:bCs/>
          <w:sz w:val="28"/>
          <w:szCs w:val="28"/>
        </w:rPr>
      </w:pPr>
      <w:r w:rsidRPr="00442526">
        <w:rPr>
          <w:bCs/>
          <w:sz w:val="28"/>
          <w:szCs w:val="28"/>
        </w:rPr>
        <w:t xml:space="preserve">8.1. Под дизайн - проектом понимается графический и текстовый материал, включающий в себя визуализированное изображение дворовой территории, с планировочной схемой, </w:t>
      </w:r>
      <w:proofErr w:type="spellStart"/>
      <w:r w:rsidRPr="00442526">
        <w:rPr>
          <w:bCs/>
          <w:sz w:val="28"/>
          <w:szCs w:val="28"/>
        </w:rPr>
        <w:t>фотофиксацией</w:t>
      </w:r>
      <w:proofErr w:type="spellEnd"/>
      <w:r w:rsidRPr="00442526">
        <w:rPr>
          <w:bCs/>
          <w:sz w:val="28"/>
          <w:szCs w:val="28"/>
        </w:rPr>
        <w:t xml:space="preserve"> существующего положения (далее дизайн-проект).</w:t>
      </w:r>
    </w:p>
    <w:p w14:paraId="298C8A14" w14:textId="58F9206D" w:rsidR="00840102" w:rsidRPr="00442526" w:rsidRDefault="0083097C">
      <w:pPr>
        <w:widowControl w:val="0"/>
        <w:ind w:right="26" w:firstLine="709"/>
        <w:jc w:val="both"/>
      </w:pPr>
      <w:r w:rsidRPr="00442526">
        <w:rPr>
          <w:bCs/>
          <w:sz w:val="28"/>
          <w:szCs w:val="28"/>
        </w:rPr>
        <w:t>8.2.  К заинтересованным лицам относятся: собственники помещений в многоквартирных</w:t>
      </w:r>
      <w:r w:rsidRPr="00442526">
        <w:rPr>
          <w:sz w:val="28"/>
          <w:szCs w:val="28"/>
        </w:rPr>
        <w:t xml:space="preserve"> домах, собственники иных зданий и сооружений. Расположенных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14:paraId="0F99F81C" w14:textId="50A0E9BD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8.3.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администрации Ейского городского поселения Ейского района.</w:t>
      </w:r>
    </w:p>
    <w:p w14:paraId="20D011A8" w14:textId="77777777" w:rsidR="00840102" w:rsidRPr="00442526" w:rsidRDefault="0083097C">
      <w:pPr>
        <w:widowControl w:val="0"/>
        <w:tabs>
          <w:tab w:val="left" w:pos="851"/>
        </w:tabs>
        <w:ind w:right="26" w:firstLine="709"/>
        <w:jc w:val="both"/>
      </w:pPr>
      <w:r w:rsidRPr="00442526">
        <w:rPr>
          <w:sz w:val="28"/>
          <w:szCs w:val="28"/>
        </w:rPr>
        <w:lastRenderedPageBreak/>
        <w:t>8.4.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69421872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8.5.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27B0B305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8.6.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14:paraId="40D085FB" w14:textId="77777777" w:rsidR="00840102" w:rsidRPr="00442526" w:rsidRDefault="0083097C">
      <w:pPr>
        <w:widowControl w:val="0"/>
        <w:tabs>
          <w:tab w:val="left" w:pos="851"/>
        </w:tabs>
        <w:ind w:right="26" w:firstLine="709"/>
        <w:jc w:val="both"/>
      </w:pPr>
      <w:r w:rsidRPr="00442526">
        <w:rPr>
          <w:sz w:val="28"/>
          <w:szCs w:val="28"/>
        </w:rPr>
        <w:t>8.7.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14:paraId="1AB0CCBF" w14:textId="77777777" w:rsidR="00840102" w:rsidRPr="00442526" w:rsidRDefault="0083097C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442526">
        <w:rPr>
          <w:sz w:val="28"/>
          <w:szCs w:val="28"/>
        </w:rPr>
        <w:t>8.8. Утверждение дизайн-проекта благоустройства дворовой территории многоквартирного дома осуществляется управлением архитектуры и градостроительства 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14:paraId="0BAB77B5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8.9.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4C1C16B2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8.10. Утвержденные дизайн-проекты, управление архитектуры и градостроительства администрации 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14:paraId="6C9F907D" w14:textId="1EA60D4B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 xml:space="preserve">9) Адресный перечень </w:t>
      </w:r>
      <w:proofErr w:type="gramStart"/>
      <w:r w:rsidRPr="00442526">
        <w:rPr>
          <w:sz w:val="28"/>
          <w:szCs w:val="28"/>
        </w:rPr>
        <w:t>дворовых территорий</w:t>
      </w:r>
      <w:proofErr w:type="gramEnd"/>
      <w:r w:rsidRPr="00442526">
        <w:rPr>
          <w:sz w:val="28"/>
          <w:szCs w:val="28"/>
        </w:rPr>
        <w:t xml:space="preserve"> подлежащих благоустройству в 2018-2024 годы сформирован на основании Порядка </w:t>
      </w:r>
      <w:r w:rsidR="006C4128" w:rsidRPr="00442526">
        <w:rPr>
          <w:sz w:val="28"/>
          <w:szCs w:val="28"/>
        </w:rPr>
        <w:t>представления рассмотрения и оценки предложений,</w:t>
      </w:r>
      <w:r w:rsidRPr="00442526">
        <w:rPr>
          <w:sz w:val="28"/>
          <w:szCs w:val="28"/>
        </w:rPr>
        <w:t xml:space="preserve"> заинтересованных лицо включении дворовой территории в муниципальную программу Ейского городского поселения Ейского района «Формирование современной </w:t>
      </w:r>
      <w:r w:rsidRPr="00442526">
        <w:rPr>
          <w:sz w:val="28"/>
          <w:szCs w:val="28"/>
        </w:rPr>
        <w:lastRenderedPageBreak/>
        <w:t xml:space="preserve">городской среды на 2018-2024 годы», утвержденный постановлением администрации Ейского городского поселения Ейского района от 10 августа 2017 года № 780. </w:t>
      </w:r>
    </w:p>
    <w:p w14:paraId="407705D8" w14:textId="77777777" w:rsidR="00840102" w:rsidRPr="00442526" w:rsidRDefault="0083097C">
      <w:pPr>
        <w:widowControl w:val="0"/>
        <w:ind w:right="28" w:firstLine="709"/>
        <w:jc w:val="both"/>
      </w:pPr>
      <w:r w:rsidRPr="00442526">
        <w:rPr>
          <w:bCs/>
          <w:sz w:val="28"/>
          <w:szCs w:val="28"/>
        </w:rPr>
        <w:t xml:space="preserve">Адресный перечень дворовых территорий многоквартирных домов, нуждающихся в благоустройстве и подлежащий благоустройству в 2018-2024 годах, указан в приложении № 3 муниципальной программы. </w:t>
      </w:r>
    </w:p>
    <w:p w14:paraId="312801D1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 xml:space="preserve">Точное количество дворовых территории, подлежащих благоустройству по годам </w:t>
      </w:r>
      <w:proofErr w:type="gramStart"/>
      <w:r w:rsidRPr="00442526">
        <w:rPr>
          <w:sz w:val="28"/>
          <w:szCs w:val="28"/>
        </w:rPr>
        <w:t>срока реализации муниципальной программы</w:t>
      </w:r>
      <w:proofErr w:type="gramEnd"/>
      <w:r w:rsidRPr="00442526">
        <w:rPr>
          <w:sz w:val="28"/>
          <w:szCs w:val="28"/>
        </w:rPr>
        <w:t xml:space="preserve"> определяется после уточнения объемов финансирования, а также в результате разработки проектно-сметной документации.</w:t>
      </w:r>
    </w:p>
    <w:p w14:paraId="66DA7A4D" w14:textId="77777777" w:rsidR="00840102" w:rsidRPr="00442526" w:rsidRDefault="0083097C">
      <w:pPr>
        <w:ind w:right="26" w:firstLine="709"/>
        <w:jc w:val="both"/>
      </w:pPr>
      <w:r w:rsidRPr="00442526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14:paraId="6692D1D5" w14:textId="6358AE24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10) Под общественной территорией</w:t>
      </w:r>
      <w:r w:rsidR="006C4128" w:rsidRPr="00442526">
        <w:rPr>
          <w:sz w:val="28"/>
          <w:szCs w:val="28"/>
        </w:rPr>
        <w:t xml:space="preserve"> </w:t>
      </w:r>
      <w:r w:rsidRPr="00442526">
        <w:rPr>
          <w:sz w:val="28"/>
          <w:szCs w:val="28"/>
        </w:rPr>
        <w:t>(территорией общего пользования)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территория).</w:t>
      </w:r>
    </w:p>
    <w:p w14:paraId="2988CDDE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11) Реализация мероприятий по благоустройству наиболее посещаемых муниципальных территорий общего пользования города включает:</w:t>
      </w:r>
    </w:p>
    <w:p w14:paraId="004E904C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-благоустройство территории;</w:t>
      </w:r>
    </w:p>
    <w:p w14:paraId="6102747F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- разработка проектно-сметной документации;</w:t>
      </w:r>
    </w:p>
    <w:p w14:paraId="363C1184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- экспертиза достоверности сметной документации</w:t>
      </w:r>
    </w:p>
    <w:p w14:paraId="3978D3F7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- проведение строительного контроля над проведением работ;</w:t>
      </w:r>
    </w:p>
    <w:p w14:paraId="6B686A7E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- другие виды работ.</w:t>
      </w:r>
    </w:p>
    <w:p w14:paraId="1FCA53B8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12) Адресный перечень общественных территорий, подлежащих благоустройству в 2018-2024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 №106.</w:t>
      </w:r>
    </w:p>
    <w:p w14:paraId="2FFA7BB5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 xml:space="preserve">Перечень общественных территории, подлежащих благоустройству по годам </w:t>
      </w:r>
      <w:proofErr w:type="gramStart"/>
      <w:r w:rsidRPr="00442526">
        <w:rPr>
          <w:sz w:val="28"/>
          <w:szCs w:val="28"/>
        </w:rPr>
        <w:t>срока реализации муниципальной программы</w:t>
      </w:r>
      <w:proofErr w:type="gramEnd"/>
      <w:r w:rsidRPr="00442526">
        <w:rPr>
          <w:sz w:val="28"/>
          <w:szCs w:val="28"/>
        </w:rPr>
        <w:t xml:space="preserve"> определяется после уточнения объемов финансирования, а также в результате разработки проектно-сметной документации.</w:t>
      </w:r>
    </w:p>
    <w:p w14:paraId="37689BA2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bCs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2018-2024 годах указан в приложении №4 муниципальной программы.</w:t>
      </w:r>
    </w:p>
    <w:p w14:paraId="43275744" w14:textId="77777777" w:rsidR="00840102" w:rsidRPr="00442526" w:rsidRDefault="0083097C">
      <w:pPr>
        <w:widowControl w:val="0"/>
        <w:tabs>
          <w:tab w:val="left" w:pos="709"/>
        </w:tabs>
        <w:ind w:right="26" w:firstLine="709"/>
        <w:jc w:val="both"/>
      </w:pPr>
      <w:r w:rsidRPr="00442526">
        <w:rPr>
          <w:sz w:val="28"/>
          <w:szCs w:val="28"/>
        </w:rPr>
        <w:lastRenderedPageBreak/>
        <w:t>13) Все работы по благоустройству</w:t>
      </w:r>
      <w:r w:rsidRPr="00442526">
        <w:rPr>
          <w:bCs/>
          <w:sz w:val="28"/>
          <w:szCs w:val="28"/>
        </w:rPr>
        <w:t xml:space="preserve"> дворовых территорий многоквартирных домов и городских  территорий общего пользования</w:t>
      </w:r>
      <w:r w:rsidRPr="00442526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442526">
        <w:rPr>
          <w:sz w:val="28"/>
          <w:szCs w:val="28"/>
          <w:lang w:eastAsia="en-US"/>
        </w:rPr>
        <w:t xml:space="preserve"> (</w:t>
      </w:r>
      <w:r w:rsidRPr="00442526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–для благоустройства общественной территории).</w:t>
      </w:r>
    </w:p>
    <w:p w14:paraId="574B9522" w14:textId="77777777" w:rsidR="00840102" w:rsidRPr="00442526" w:rsidRDefault="0083097C">
      <w:pPr>
        <w:ind w:right="26" w:firstLine="709"/>
        <w:jc w:val="both"/>
      </w:pPr>
      <w:r w:rsidRPr="00442526">
        <w:rPr>
          <w:rFonts w:eastAsia="Calibri"/>
          <w:sz w:val="28"/>
          <w:szCs w:val="28"/>
        </w:rPr>
        <w:t xml:space="preserve">14) </w:t>
      </w:r>
      <w:r w:rsidRPr="00442526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14:paraId="09A5137E" w14:textId="77777777" w:rsidR="00840102" w:rsidRPr="00442526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98FF5" w14:textId="77777777" w:rsidR="00840102" w:rsidRPr="00442526" w:rsidRDefault="0083097C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442526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14:paraId="474472E9" w14:textId="77777777" w:rsidR="00840102" w:rsidRPr="00442526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9245F" w14:textId="3EF27BB0" w:rsidR="00840102" w:rsidRPr="00442526" w:rsidRDefault="0083097C">
      <w:pPr>
        <w:widowControl w:val="0"/>
        <w:ind w:firstLine="709"/>
        <w:rPr>
          <w:sz w:val="28"/>
          <w:szCs w:val="28"/>
        </w:rPr>
      </w:pPr>
      <w:r w:rsidRPr="00442526">
        <w:rPr>
          <w:sz w:val="28"/>
          <w:szCs w:val="28"/>
        </w:rPr>
        <w:t xml:space="preserve">Общий объем финансирования программы составляет </w:t>
      </w:r>
      <w:r w:rsidR="00AE3530" w:rsidRPr="00442526">
        <w:rPr>
          <w:sz w:val="28"/>
          <w:szCs w:val="28"/>
        </w:rPr>
        <w:t>11</w:t>
      </w:r>
      <w:r w:rsidR="004B6482" w:rsidRPr="00442526">
        <w:rPr>
          <w:sz w:val="28"/>
          <w:szCs w:val="28"/>
        </w:rPr>
        <w:t>6</w:t>
      </w:r>
      <w:r w:rsidR="00AE3530" w:rsidRPr="00442526">
        <w:rPr>
          <w:sz w:val="28"/>
          <w:szCs w:val="28"/>
        </w:rPr>
        <w:t> 189,7</w:t>
      </w:r>
      <w:r w:rsidRPr="00442526">
        <w:rPr>
          <w:sz w:val="28"/>
          <w:szCs w:val="28"/>
        </w:rPr>
        <w:t xml:space="preserve"> тысяч рублей, в том числе: </w:t>
      </w:r>
    </w:p>
    <w:p w14:paraId="1BF50E2E" w14:textId="0FBEC9DA" w:rsidR="00840102" w:rsidRPr="00442526" w:rsidRDefault="0083097C">
      <w:pPr>
        <w:widowControl w:val="0"/>
        <w:jc w:val="both"/>
        <w:rPr>
          <w:sz w:val="28"/>
          <w:szCs w:val="28"/>
        </w:rPr>
      </w:pPr>
      <w:r w:rsidRPr="00442526">
        <w:rPr>
          <w:sz w:val="28"/>
          <w:szCs w:val="28"/>
        </w:rPr>
        <w:t xml:space="preserve">из средств местного бюджета – </w:t>
      </w:r>
      <w:r w:rsidR="00AE3530" w:rsidRPr="00442526">
        <w:rPr>
          <w:sz w:val="28"/>
          <w:szCs w:val="28"/>
        </w:rPr>
        <w:t>2</w:t>
      </w:r>
      <w:r w:rsidR="004B6482" w:rsidRPr="00442526">
        <w:rPr>
          <w:sz w:val="28"/>
          <w:szCs w:val="28"/>
        </w:rPr>
        <w:t>8</w:t>
      </w:r>
      <w:r w:rsidR="00AE3530" w:rsidRPr="00442526">
        <w:rPr>
          <w:sz w:val="28"/>
          <w:szCs w:val="28"/>
        </w:rPr>
        <w:t> 170,2</w:t>
      </w:r>
      <w:r w:rsidRPr="00442526">
        <w:rPr>
          <w:sz w:val="28"/>
          <w:szCs w:val="28"/>
        </w:rPr>
        <w:t xml:space="preserve"> тыс. рублей;</w:t>
      </w:r>
    </w:p>
    <w:p w14:paraId="232DC0FF" w14:textId="099AD833" w:rsidR="00840102" w:rsidRPr="00442526" w:rsidRDefault="0083097C">
      <w:pPr>
        <w:widowControl w:val="0"/>
        <w:jc w:val="both"/>
        <w:rPr>
          <w:sz w:val="28"/>
          <w:szCs w:val="28"/>
        </w:rPr>
      </w:pPr>
      <w:r w:rsidRPr="00442526">
        <w:rPr>
          <w:sz w:val="28"/>
          <w:szCs w:val="28"/>
        </w:rPr>
        <w:t xml:space="preserve">из средств краевого бюджета – </w:t>
      </w:r>
      <w:r w:rsidR="00AE3530" w:rsidRPr="00442526">
        <w:rPr>
          <w:sz w:val="28"/>
          <w:szCs w:val="28"/>
        </w:rPr>
        <w:t>8 644,5</w:t>
      </w:r>
      <w:r w:rsidRPr="00442526">
        <w:rPr>
          <w:sz w:val="28"/>
          <w:szCs w:val="28"/>
        </w:rPr>
        <w:t xml:space="preserve"> тыс. рублей;</w:t>
      </w:r>
    </w:p>
    <w:p w14:paraId="2D51B8A6" w14:textId="4B9568E2" w:rsidR="00840102" w:rsidRPr="00442526" w:rsidRDefault="0083097C">
      <w:pPr>
        <w:widowControl w:val="0"/>
        <w:jc w:val="both"/>
      </w:pPr>
      <w:r w:rsidRPr="00442526">
        <w:rPr>
          <w:sz w:val="28"/>
          <w:szCs w:val="28"/>
        </w:rPr>
        <w:t xml:space="preserve">из средств федерального бюджета – </w:t>
      </w:r>
      <w:r w:rsidR="00AE3530" w:rsidRPr="00442526">
        <w:rPr>
          <w:sz w:val="28"/>
          <w:szCs w:val="28"/>
        </w:rPr>
        <w:t>76 928,0</w:t>
      </w:r>
      <w:r w:rsidRPr="00442526">
        <w:rPr>
          <w:sz w:val="28"/>
          <w:szCs w:val="28"/>
        </w:rPr>
        <w:t xml:space="preserve"> тыс. рублей;</w:t>
      </w:r>
    </w:p>
    <w:p w14:paraId="3325931E" w14:textId="77777777" w:rsidR="00840102" w:rsidRPr="00442526" w:rsidRDefault="0083097C">
      <w:pPr>
        <w:widowControl w:val="0"/>
        <w:jc w:val="both"/>
      </w:pPr>
      <w:r w:rsidRPr="00442526">
        <w:rPr>
          <w:sz w:val="28"/>
          <w:szCs w:val="28"/>
        </w:rPr>
        <w:t>из внебюджетных источников – 2 447,0 тыс. рублей.</w:t>
      </w:r>
    </w:p>
    <w:p w14:paraId="4389C56F" w14:textId="77777777" w:rsidR="00840102" w:rsidRPr="00442526" w:rsidRDefault="0083097C">
      <w:pPr>
        <w:widowControl w:val="0"/>
        <w:ind w:right="26" w:firstLine="709"/>
      </w:pPr>
      <w:r w:rsidRPr="00442526">
        <w:rPr>
          <w:sz w:val="28"/>
          <w:szCs w:val="28"/>
        </w:rPr>
        <w:t xml:space="preserve"> в том числе по разделам:</w:t>
      </w:r>
    </w:p>
    <w:p w14:paraId="1767FD82" w14:textId="77777777" w:rsidR="00840102" w:rsidRPr="00442526" w:rsidRDefault="00840102">
      <w:pPr>
        <w:widowControl w:val="0"/>
        <w:ind w:right="26" w:firstLine="851"/>
        <w:jc w:val="both"/>
        <w:rPr>
          <w:sz w:val="28"/>
          <w:szCs w:val="28"/>
        </w:rPr>
      </w:pPr>
    </w:p>
    <w:p w14:paraId="0B7510F6" w14:textId="57969150" w:rsidR="00840102" w:rsidRPr="00442526" w:rsidRDefault="0083097C">
      <w:pPr>
        <w:widowControl w:val="0"/>
        <w:ind w:right="26" w:firstLine="709"/>
        <w:jc w:val="both"/>
      </w:pPr>
      <w:r w:rsidRPr="00442526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C90856" w:rsidRPr="00442526">
        <w:rPr>
          <w:bCs/>
          <w:sz w:val="28"/>
          <w:szCs w:val="28"/>
        </w:rPr>
        <w:t>0,00</w:t>
      </w:r>
      <w:r w:rsidRPr="00442526">
        <w:rPr>
          <w:bCs/>
          <w:sz w:val="28"/>
          <w:szCs w:val="28"/>
        </w:rPr>
        <w:t xml:space="preserve"> тыс. рублей, в том числе:</w:t>
      </w:r>
    </w:p>
    <w:p w14:paraId="251871B4" w14:textId="3A1BCD0F" w:rsidR="00840102" w:rsidRPr="00442526" w:rsidRDefault="0083097C">
      <w:pPr>
        <w:widowControl w:val="0"/>
        <w:ind w:right="26"/>
        <w:jc w:val="both"/>
      </w:pPr>
      <w:r w:rsidRPr="00442526">
        <w:rPr>
          <w:sz w:val="28"/>
          <w:szCs w:val="28"/>
        </w:rPr>
        <w:t>из средств федерального бюджета – 0,0 тыс. рублей;</w:t>
      </w:r>
    </w:p>
    <w:p w14:paraId="35CED30B" w14:textId="5C1D883F" w:rsidR="00840102" w:rsidRPr="00442526" w:rsidRDefault="0083097C">
      <w:pPr>
        <w:widowControl w:val="0"/>
        <w:ind w:right="26"/>
        <w:jc w:val="both"/>
      </w:pPr>
      <w:r w:rsidRPr="00442526">
        <w:rPr>
          <w:sz w:val="28"/>
          <w:szCs w:val="28"/>
        </w:rPr>
        <w:t>из средств краевого бюджета – 0,0 тыс. рублей;</w:t>
      </w:r>
    </w:p>
    <w:p w14:paraId="5A831FDE" w14:textId="3D387636" w:rsidR="00840102" w:rsidRPr="00442526" w:rsidRDefault="0083097C">
      <w:pPr>
        <w:widowControl w:val="0"/>
        <w:ind w:right="26"/>
        <w:jc w:val="both"/>
      </w:pPr>
      <w:r w:rsidRPr="00442526">
        <w:rPr>
          <w:sz w:val="28"/>
          <w:szCs w:val="28"/>
        </w:rPr>
        <w:t xml:space="preserve">из средств местного бюджета – </w:t>
      </w:r>
      <w:r w:rsidR="00C90856" w:rsidRPr="00442526">
        <w:rPr>
          <w:sz w:val="28"/>
          <w:szCs w:val="28"/>
        </w:rPr>
        <w:t>0</w:t>
      </w:r>
      <w:r w:rsidRPr="00442526">
        <w:rPr>
          <w:sz w:val="28"/>
          <w:szCs w:val="28"/>
        </w:rPr>
        <w:t>,0 тыс. рублей;</w:t>
      </w:r>
    </w:p>
    <w:p w14:paraId="736A5D70" w14:textId="77777777" w:rsidR="00840102" w:rsidRPr="00442526" w:rsidRDefault="0083097C">
      <w:pPr>
        <w:widowControl w:val="0"/>
        <w:jc w:val="both"/>
      </w:pPr>
      <w:r w:rsidRPr="00442526">
        <w:rPr>
          <w:sz w:val="28"/>
          <w:szCs w:val="28"/>
        </w:rPr>
        <w:t>из внебюджетных источников – 0,0 тыс. рублей.</w:t>
      </w:r>
    </w:p>
    <w:p w14:paraId="528F9111" w14:textId="77777777" w:rsidR="00840102" w:rsidRPr="00442526" w:rsidRDefault="00840102">
      <w:pPr>
        <w:widowControl w:val="0"/>
        <w:ind w:right="26"/>
        <w:jc w:val="both"/>
        <w:rPr>
          <w:sz w:val="28"/>
          <w:szCs w:val="28"/>
        </w:rPr>
      </w:pPr>
    </w:p>
    <w:p w14:paraId="68BD0AEC" w14:textId="4750E83A" w:rsidR="00840102" w:rsidRPr="00442526" w:rsidRDefault="0083097C">
      <w:pPr>
        <w:widowControl w:val="0"/>
        <w:ind w:right="26" w:firstLine="709"/>
      </w:pPr>
      <w:r w:rsidRPr="00442526">
        <w:rPr>
          <w:sz w:val="28"/>
          <w:szCs w:val="28"/>
        </w:rPr>
        <w:lastRenderedPageBreak/>
        <w:t>«</w:t>
      </w:r>
      <w:r w:rsidRPr="00442526">
        <w:rPr>
          <w:bCs/>
          <w:sz w:val="28"/>
          <w:szCs w:val="28"/>
        </w:rPr>
        <w:t xml:space="preserve">Благоустройство городских территорий общего пользования» составляет </w:t>
      </w:r>
      <w:r w:rsidR="00D614AC" w:rsidRPr="00442526">
        <w:rPr>
          <w:bCs/>
          <w:sz w:val="28"/>
          <w:szCs w:val="28"/>
        </w:rPr>
        <w:t>10</w:t>
      </w:r>
      <w:r w:rsidR="006C7EC7" w:rsidRPr="00442526">
        <w:rPr>
          <w:bCs/>
          <w:sz w:val="28"/>
          <w:szCs w:val="28"/>
        </w:rPr>
        <w:t>8</w:t>
      </w:r>
      <w:r w:rsidR="00D614AC" w:rsidRPr="00442526">
        <w:rPr>
          <w:bCs/>
          <w:sz w:val="28"/>
          <w:szCs w:val="28"/>
        </w:rPr>
        <w:t> 434,3</w:t>
      </w:r>
      <w:r w:rsidRPr="00442526">
        <w:rPr>
          <w:bCs/>
          <w:sz w:val="28"/>
          <w:szCs w:val="28"/>
        </w:rPr>
        <w:t xml:space="preserve"> тыс. рублей, в том числе: </w:t>
      </w:r>
    </w:p>
    <w:p w14:paraId="3758E018" w14:textId="4961FE0C" w:rsidR="00840102" w:rsidRPr="00442526" w:rsidRDefault="0083097C">
      <w:pPr>
        <w:widowControl w:val="0"/>
        <w:ind w:right="26"/>
        <w:jc w:val="both"/>
      </w:pPr>
      <w:r w:rsidRPr="00442526">
        <w:rPr>
          <w:sz w:val="28"/>
          <w:szCs w:val="28"/>
        </w:rPr>
        <w:t xml:space="preserve">из средств федерального бюджета – </w:t>
      </w:r>
      <w:r w:rsidR="00D614AC" w:rsidRPr="00442526">
        <w:rPr>
          <w:sz w:val="28"/>
          <w:szCs w:val="28"/>
        </w:rPr>
        <w:t>76 928,0</w:t>
      </w:r>
      <w:r w:rsidRPr="00442526">
        <w:rPr>
          <w:sz w:val="28"/>
          <w:szCs w:val="28"/>
        </w:rPr>
        <w:t xml:space="preserve"> тыс. рублей;</w:t>
      </w:r>
    </w:p>
    <w:p w14:paraId="6799C2D2" w14:textId="258745E6" w:rsidR="00840102" w:rsidRPr="00442526" w:rsidRDefault="0083097C">
      <w:pPr>
        <w:widowControl w:val="0"/>
        <w:ind w:right="26"/>
        <w:jc w:val="both"/>
      </w:pPr>
      <w:r w:rsidRPr="00442526">
        <w:rPr>
          <w:sz w:val="28"/>
          <w:szCs w:val="28"/>
        </w:rPr>
        <w:t xml:space="preserve">из средств краевого бюджета – </w:t>
      </w:r>
      <w:r w:rsidR="00D614AC" w:rsidRPr="00442526">
        <w:rPr>
          <w:sz w:val="28"/>
          <w:szCs w:val="28"/>
        </w:rPr>
        <w:t>8 644,5</w:t>
      </w:r>
      <w:r w:rsidRPr="00442526">
        <w:rPr>
          <w:sz w:val="28"/>
          <w:szCs w:val="28"/>
        </w:rPr>
        <w:t xml:space="preserve"> тыс. рублей;</w:t>
      </w:r>
    </w:p>
    <w:p w14:paraId="10D3E4C8" w14:textId="1A351670" w:rsidR="00840102" w:rsidRPr="00442526" w:rsidRDefault="0083097C">
      <w:pPr>
        <w:widowControl w:val="0"/>
        <w:ind w:right="26"/>
      </w:pPr>
      <w:r w:rsidRPr="00442526">
        <w:rPr>
          <w:sz w:val="28"/>
          <w:szCs w:val="28"/>
        </w:rPr>
        <w:t xml:space="preserve">из средств местного бюджета – </w:t>
      </w:r>
      <w:r w:rsidR="006C7EC7" w:rsidRPr="00442526">
        <w:rPr>
          <w:sz w:val="28"/>
          <w:szCs w:val="28"/>
        </w:rPr>
        <w:t>20</w:t>
      </w:r>
      <w:r w:rsidR="00D614AC" w:rsidRPr="00442526">
        <w:rPr>
          <w:sz w:val="28"/>
          <w:szCs w:val="28"/>
        </w:rPr>
        <w:t> 414,8</w:t>
      </w:r>
      <w:r w:rsidRPr="00442526">
        <w:rPr>
          <w:sz w:val="28"/>
          <w:szCs w:val="28"/>
        </w:rPr>
        <w:t xml:space="preserve"> тыс. рублей;</w:t>
      </w:r>
    </w:p>
    <w:p w14:paraId="2BFC951D" w14:textId="77777777" w:rsidR="00840102" w:rsidRPr="00442526" w:rsidRDefault="0083097C">
      <w:pPr>
        <w:widowControl w:val="0"/>
        <w:ind w:right="26"/>
      </w:pPr>
      <w:r w:rsidRPr="00442526">
        <w:rPr>
          <w:sz w:val="28"/>
          <w:szCs w:val="28"/>
        </w:rPr>
        <w:t>из внебюджетных источников – 2 447,0 тыс. рублей.</w:t>
      </w:r>
    </w:p>
    <w:p w14:paraId="13F145D1" w14:textId="77777777" w:rsidR="00840102" w:rsidRPr="00442526" w:rsidRDefault="00840102">
      <w:pPr>
        <w:widowControl w:val="0"/>
        <w:ind w:right="26" w:firstLine="851"/>
        <w:rPr>
          <w:sz w:val="28"/>
          <w:szCs w:val="28"/>
        </w:rPr>
      </w:pPr>
    </w:p>
    <w:p w14:paraId="2A1012F5" w14:textId="69C6756B" w:rsidR="00840102" w:rsidRPr="00442526" w:rsidRDefault="0083097C">
      <w:pPr>
        <w:widowControl w:val="0"/>
        <w:ind w:right="26" w:firstLine="709"/>
        <w:jc w:val="both"/>
      </w:pPr>
      <w:r w:rsidRPr="00442526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строительный контроль» </w:t>
      </w:r>
      <w:r w:rsidR="00D614AC" w:rsidRPr="00442526">
        <w:rPr>
          <w:bCs/>
          <w:sz w:val="28"/>
          <w:szCs w:val="28"/>
        </w:rPr>
        <w:t>7 755,4</w:t>
      </w:r>
      <w:r w:rsidRPr="00442526">
        <w:rPr>
          <w:bCs/>
          <w:sz w:val="28"/>
          <w:szCs w:val="28"/>
        </w:rPr>
        <w:t xml:space="preserve"> тыс. рублей в том числе: </w:t>
      </w:r>
    </w:p>
    <w:p w14:paraId="45B4050A" w14:textId="33AE54B1" w:rsidR="00840102" w:rsidRPr="00442526" w:rsidRDefault="0083097C">
      <w:pPr>
        <w:widowControl w:val="0"/>
        <w:ind w:right="26"/>
        <w:jc w:val="both"/>
      </w:pPr>
      <w:r w:rsidRPr="00442526">
        <w:rPr>
          <w:sz w:val="28"/>
          <w:szCs w:val="28"/>
        </w:rPr>
        <w:t>из средств федерального бюджета – 0,0 тыс. рублей;</w:t>
      </w:r>
    </w:p>
    <w:p w14:paraId="263227C7" w14:textId="77777777" w:rsidR="00840102" w:rsidRPr="00442526" w:rsidRDefault="0083097C">
      <w:pPr>
        <w:widowControl w:val="0"/>
        <w:ind w:right="26"/>
        <w:jc w:val="both"/>
      </w:pPr>
      <w:r w:rsidRPr="00442526">
        <w:rPr>
          <w:sz w:val="28"/>
          <w:szCs w:val="28"/>
        </w:rPr>
        <w:t>из средств краевого бюджета – 0,0 тыс. рублей;</w:t>
      </w:r>
    </w:p>
    <w:p w14:paraId="6D2CBA48" w14:textId="6E64FF98" w:rsidR="00840102" w:rsidRPr="00442526" w:rsidRDefault="0083097C">
      <w:pPr>
        <w:widowControl w:val="0"/>
        <w:ind w:right="26"/>
      </w:pPr>
      <w:r w:rsidRPr="00442526">
        <w:rPr>
          <w:sz w:val="28"/>
          <w:szCs w:val="28"/>
        </w:rPr>
        <w:t xml:space="preserve">из средств местного бюджета – </w:t>
      </w:r>
      <w:r w:rsidR="00C444A6" w:rsidRPr="00442526">
        <w:rPr>
          <w:bCs/>
          <w:sz w:val="28"/>
          <w:szCs w:val="28"/>
        </w:rPr>
        <w:t>7 755,4</w:t>
      </w:r>
      <w:r w:rsidR="00173D74" w:rsidRPr="00442526">
        <w:rPr>
          <w:bCs/>
          <w:sz w:val="28"/>
          <w:szCs w:val="28"/>
        </w:rPr>
        <w:t xml:space="preserve"> </w:t>
      </w:r>
      <w:r w:rsidRPr="00442526">
        <w:rPr>
          <w:sz w:val="28"/>
          <w:szCs w:val="28"/>
        </w:rPr>
        <w:t>тыс. рублей.</w:t>
      </w:r>
    </w:p>
    <w:p w14:paraId="67F356D0" w14:textId="77777777" w:rsidR="00840102" w:rsidRPr="00442526" w:rsidRDefault="0083097C">
      <w:pPr>
        <w:widowControl w:val="0"/>
        <w:jc w:val="both"/>
      </w:pPr>
      <w:r w:rsidRPr="00442526">
        <w:rPr>
          <w:sz w:val="28"/>
          <w:szCs w:val="28"/>
        </w:rPr>
        <w:t>из внебюджетных источников – 0,0 тыс. рублей.</w:t>
      </w:r>
    </w:p>
    <w:p w14:paraId="7D5650BC" w14:textId="77777777" w:rsidR="00840102" w:rsidRPr="00442526" w:rsidRDefault="00840102">
      <w:pPr>
        <w:widowControl w:val="0"/>
        <w:ind w:right="26" w:firstLine="851"/>
        <w:rPr>
          <w:sz w:val="28"/>
          <w:szCs w:val="28"/>
        </w:rPr>
      </w:pPr>
    </w:p>
    <w:p w14:paraId="73644111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 xml:space="preserve">Ресурсное обеспечение реализации программы за счет средств федерального, краевого, местного </w:t>
      </w:r>
      <w:proofErr w:type="gramStart"/>
      <w:r w:rsidRPr="00442526">
        <w:rPr>
          <w:sz w:val="28"/>
          <w:szCs w:val="28"/>
        </w:rPr>
        <w:t>бюджетов  подлежит</w:t>
      </w:r>
      <w:proofErr w:type="gramEnd"/>
      <w:r w:rsidRPr="00442526">
        <w:rPr>
          <w:sz w:val="28"/>
          <w:szCs w:val="28"/>
        </w:rPr>
        <w:t xml:space="preserve"> ежегодному уточнению в рамках формирования бюджетов на очередной финансовый год</w:t>
      </w:r>
      <w:r w:rsidR="00DF389B" w:rsidRPr="00442526">
        <w:rPr>
          <w:sz w:val="28"/>
          <w:szCs w:val="28"/>
        </w:rPr>
        <w:t xml:space="preserve"> </w:t>
      </w:r>
      <w:r w:rsidR="00B4397F" w:rsidRPr="00442526">
        <w:rPr>
          <w:sz w:val="28"/>
          <w:szCs w:val="28"/>
        </w:rPr>
        <w:t xml:space="preserve">на </w:t>
      </w:r>
      <w:r w:rsidR="00761304" w:rsidRPr="00442526">
        <w:rPr>
          <w:sz w:val="28"/>
          <w:szCs w:val="28"/>
        </w:rPr>
        <w:t xml:space="preserve">мероприятия по </w:t>
      </w:r>
      <w:r w:rsidR="00B4397F" w:rsidRPr="00442526">
        <w:rPr>
          <w:sz w:val="28"/>
          <w:szCs w:val="28"/>
        </w:rPr>
        <w:t>реализаци</w:t>
      </w:r>
      <w:r w:rsidR="00761304" w:rsidRPr="00442526">
        <w:rPr>
          <w:sz w:val="28"/>
          <w:szCs w:val="28"/>
        </w:rPr>
        <w:t>и</w:t>
      </w:r>
      <w:r w:rsidR="00B4397F" w:rsidRPr="00442526">
        <w:rPr>
          <w:sz w:val="28"/>
          <w:szCs w:val="28"/>
        </w:rPr>
        <w:t xml:space="preserve"> регионального проекта «</w:t>
      </w:r>
      <w:r w:rsidR="00B4397F" w:rsidRPr="00442526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442526">
        <w:rPr>
          <w:rStyle w:val="fontstyle01"/>
          <w:color w:val="auto"/>
        </w:rPr>
        <w:t>ы</w:t>
      </w:r>
      <w:r w:rsidR="00B4397F" w:rsidRPr="00442526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p w14:paraId="68212448" w14:textId="77777777" w:rsidR="00840102" w:rsidRPr="00442526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767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55"/>
        <w:gridCol w:w="1673"/>
        <w:gridCol w:w="1134"/>
        <w:gridCol w:w="992"/>
        <w:gridCol w:w="876"/>
        <w:gridCol w:w="876"/>
        <w:gridCol w:w="876"/>
        <w:gridCol w:w="1058"/>
        <w:gridCol w:w="997"/>
        <w:gridCol w:w="832"/>
        <w:gridCol w:w="1672"/>
        <w:gridCol w:w="1186"/>
      </w:tblGrid>
      <w:tr w:rsidR="00442526" w:rsidRPr="00442526" w14:paraId="44947CC5" w14:textId="77777777" w:rsidTr="00726B49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5A79C8C7" w14:textId="77777777" w:rsidR="00840102" w:rsidRPr="00442526" w:rsidRDefault="0083097C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0D186658" w14:textId="77777777" w:rsidR="00840102" w:rsidRPr="00442526" w:rsidRDefault="0083097C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73" w:type="dxa"/>
            <w:vMerge w:val="restart"/>
            <w:shd w:val="clear" w:color="auto" w:fill="auto"/>
          </w:tcPr>
          <w:p w14:paraId="7C1AEE98" w14:textId="77777777" w:rsidR="00840102" w:rsidRPr="00442526" w:rsidRDefault="0083097C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0403900" w14:textId="452AC340" w:rsidR="00840102" w:rsidRPr="00442526" w:rsidRDefault="0083097C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Объем финансирования (</w:t>
            </w:r>
            <w:proofErr w:type="spellStart"/>
            <w:r w:rsidRPr="00442526">
              <w:rPr>
                <w:bCs/>
                <w:sz w:val="23"/>
                <w:szCs w:val="23"/>
              </w:rPr>
              <w:t>тыс.рублей</w:t>
            </w:r>
            <w:proofErr w:type="spellEnd"/>
            <w:r w:rsidRPr="00442526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AD7918A" w14:textId="77777777" w:rsidR="00840102" w:rsidRPr="00442526" w:rsidRDefault="0083097C">
            <w:pPr>
              <w:ind w:left="-108" w:right="-108"/>
              <w:jc w:val="center"/>
            </w:pPr>
            <w:r w:rsidRPr="00442526">
              <w:rPr>
                <w:bCs/>
                <w:sz w:val="23"/>
                <w:szCs w:val="23"/>
              </w:rPr>
              <w:t>2018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2AF71B20" w14:textId="77777777" w:rsidR="00840102" w:rsidRPr="00442526" w:rsidRDefault="0083097C">
            <w:pPr>
              <w:ind w:left="-112" w:right="-79"/>
              <w:jc w:val="center"/>
            </w:pPr>
            <w:r w:rsidRPr="00442526">
              <w:rPr>
                <w:bCs/>
                <w:sz w:val="23"/>
                <w:szCs w:val="23"/>
              </w:rPr>
              <w:t>2019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64D852BF" w14:textId="77777777" w:rsidR="00840102" w:rsidRPr="00442526" w:rsidRDefault="0083097C">
            <w:pPr>
              <w:ind w:left="-137" w:right="-53"/>
              <w:jc w:val="center"/>
            </w:pPr>
            <w:r w:rsidRPr="00442526">
              <w:rPr>
                <w:bCs/>
                <w:sz w:val="23"/>
                <w:szCs w:val="23"/>
              </w:rPr>
              <w:t>2020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59EB4519" w14:textId="77777777" w:rsidR="00840102" w:rsidRPr="00442526" w:rsidRDefault="0083097C">
            <w:pPr>
              <w:ind w:left="-21" w:right="-28"/>
              <w:jc w:val="center"/>
            </w:pPr>
            <w:r w:rsidRPr="00442526">
              <w:rPr>
                <w:bCs/>
                <w:sz w:val="23"/>
                <w:szCs w:val="23"/>
              </w:rPr>
              <w:t xml:space="preserve">2021 г.   </w:t>
            </w:r>
          </w:p>
        </w:tc>
        <w:tc>
          <w:tcPr>
            <w:tcW w:w="1058" w:type="dxa"/>
            <w:vMerge w:val="restart"/>
            <w:shd w:val="clear" w:color="auto" w:fill="auto"/>
          </w:tcPr>
          <w:p w14:paraId="31C6B683" w14:textId="77777777" w:rsidR="00840102" w:rsidRPr="00442526" w:rsidRDefault="0083097C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 xml:space="preserve">2022 г. 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2F547EAE" w14:textId="77777777" w:rsidR="00840102" w:rsidRPr="00442526" w:rsidRDefault="0083097C">
            <w:pPr>
              <w:ind w:right="-108"/>
              <w:jc w:val="center"/>
            </w:pPr>
            <w:r w:rsidRPr="00442526">
              <w:rPr>
                <w:bCs/>
                <w:sz w:val="23"/>
                <w:szCs w:val="23"/>
              </w:rPr>
              <w:t xml:space="preserve">2023 г. </w:t>
            </w:r>
          </w:p>
        </w:tc>
        <w:tc>
          <w:tcPr>
            <w:tcW w:w="832" w:type="dxa"/>
            <w:vMerge w:val="restart"/>
            <w:shd w:val="clear" w:color="auto" w:fill="auto"/>
          </w:tcPr>
          <w:p w14:paraId="578CB0CD" w14:textId="77777777" w:rsidR="00840102" w:rsidRPr="00442526" w:rsidRDefault="0083097C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 xml:space="preserve">2024 г.  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4B678F46" w14:textId="77777777" w:rsidR="00840102" w:rsidRPr="00442526" w:rsidRDefault="0083097C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 xml:space="preserve">Непосредственный результат реализации </w:t>
            </w:r>
            <w:proofErr w:type="spellStart"/>
            <w:r w:rsidRPr="00442526">
              <w:rPr>
                <w:bCs/>
                <w:sz w:val="23"/>
                <w:szCs w:val="23"/>
              </w:rPr>
              <w:t>мероприя</w:t>
            </w:r>
            <w:proofErr w:type="spellEnd"/>
            <w:r w:rsidRPr="00442526">
              <w:rPr>
                <w:bCs/>
                <w:sz w:val="23"/>
                <w:szCs w:val="23"/>
              </w:rPr>
              <w:br/>
            </w:r>
            <w:proofErr w:type="spellStart"/>
            <w:r w:rsidRPr="00442526">
              <w:rPr>
                <w:bCs/>
                <w:sz w:val="23"/>
                <w:szCs w:val="23"/>
              </w:rPr>
              <w:t>тий</w:t>
            </w:r>
            <w:proofErr w:type="spellEnd"/>
          </w:p>
        </w:tc>
        <w:tc>
          <w:tcPr>
            <w:tcW w:w="1186" w:type="dxa"/>
            <w:vMerge w:val="restart"/>
            <w:shd w:val="clear" w:color="auto" w:fill="auto"/>
          </w:tcPr>
          <w:p w14:paraId="5EF0525C" w14:textId="77777777" w:rsidR="00840102" w:rsidRPr="00442526" w:rsidRDefault="0083097C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442526" w:rsidRPr="00442526" w14:paraId="1F800D7A" w14:textId="77777777" w:rsidTr="00726B49">
        <w:trPr>
          <w:trHeight w:val="870"/>
        </w:trPr>
        <w:tc>
          <w:tcPr>
            <w:tcW w:w="540" w:type="dxa"/>
            <w:vMerge/>
            <w:shd w:val="clear" w:color="auto" w:fill="auto"/>
          </w:tcPr>
          <w:p w14:paraId="0F837A3F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1F56CD9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7F5D8FE1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3659CC7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C3C69D1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24B44381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328E77C4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1E95741F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14:paraId="66947B89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14:paraId="69543266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14:paraId="5E1E6804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4F89500C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61D0BA18" w14:textId="77777777" w:rsidR="00840102" w:rsidRPr="00442526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</w:tr>
      <w:tr w:rsidR="00442526" w:rsidRPr="00442526" w14:paraId="75935285" w14:textId="77777777" w:rsidTr="00B4397F">
        <w:trPr>
          <w:trHeight w:val="375"/>
        </w:trPr>
        <w:tc>
          <w:tcPr>
            <w:tcW w:w="540" w:type="dxa"/>
            <w:shd w:val="clear" w:color="auto" w:fill="auto"/>
          </w:tcPr>
          <w:p w14:paraId="0E91C43C" w14:textId="77777777" w:rsidR="00840102" w:rsidRPr="00442526" w:rsidRDefault="0083097C">
            <w:pPr>
              <w:jc w:val="center"/>
            </w:pPr>
            <w:r w:rsidRPr="00442526">
              <w:rPr>
                <w:sz w:val="23"/>
                <w:szCs w:val="23"/>
              </w:rPr>
              <w:t>1</w:t>
            </w:r>
          </w:p>
        </w:tc>
        <w:tc>
          <w:tcPr>
            <w:tcW w:w="14227" w:type="dxa"/>
            <w:gridSpan w:val="12"/>
            <w:shd w:val="clear" w:color="auto" w:fill="auto"/>
          </w:tcPr>
          <w:p w14:paraId="0921ED25" w14:textId="41F3E87C" w:rsidR="00840102" w:rsidRPr="00442526" w:rsidRDefault="0083097C">
            <w:r w:rsidRPr="00442526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442526" w:rsidRPr="00442526" w14:paraId="35043DD0" w14:textId="77777777" w:rsidTr="00726B49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14:paraId="2FD1AD5B" w14:textId="77777777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t>1.1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19F44B69" w14:textId="14913ECD" w:rsidR="00C444A6" w:rsidRPr="00442526" w:rsidRDefault="00C444A6" w:rsidP="00C444A6">
            <w:r w:rsidRPr="00442526">
              <w:rPr>
                <w:sz w:val="23"/>
                <w:szCs w:val="23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673" w:type="dxa"/>
            <w:vMerge w:val="restart"/>
            <w:shd w:val="clear" w:color="auto" w:fill="auto"/>
          </w:tcPr>
          <w:p w14:paraId="4BFDBC55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02EE3C4" w14:textId="685B0759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1E4BCB6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3F2831D0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040BCC0A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539F4D16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vMerge w:val="restart"/>
            <w:shd w:val="clear" w:color="auto" w:fill="auto"/>
          </w:tcPr>
          <w:p w14:paraId="215D1A56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0BC82AD0" w14:textId="2CBDF32B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vMerge w:val="restart"/>
            <w:shd w:val="clear" w:color="auto" w:fill="auto"/>
          </w:tcPr>
          <w:p w14:paraId="191F31AD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5CC17198" w14:textId="3C38E753" w:rsidR="00C444A6" w:rsidRPr="00442526" w:rsidRDefault="00C444A6" w:rsidP="00C444A6">
            <w:pPr>
              <w:ind w:left="-37" w:right="-67"/>
              <w:jc w:val="center"/>
            </w:pPr>
            <w:r w:rsidRPr="00442526">
              <w:rPr>
                <w:sz w:val="23"/>
                <w:szCs w:val="23"/>
              </w:rPr>
              <w:t>Количество благоустроенных дворовых территорий</w:t>
            </w:r>
            <w:r w:rsidRPr="00442526">
              <w:rPr>
                <w:sz w:val="23"/>
                <w:szCs w:val="23"/>
              </w:rPr>
              <w:br/>
              <w:t>2018 год-0 ед.</w:t>
            </w:r>
            <w:r w:rsidRPr="00442526">
              <w:rPr>
                <w:sz w:val="23"/>
                <w:szCs w:val="23"/>
              </w:rPr>
              <w:br/>
              <w:t>2019 год-0 ед.</w:t>
            </w:r>
            <w:r w:rsidRPr="00442526">
              <w:rPr>
                <w:sz w:val="23"/>
                <w:szCs w:val="23"/>
              </w:rPr>
              <w:br/>
            </w:r>
            <w:r w:rsidRPr="00442526">
              <w:rPr>
                <w:sz w:val="23"/>
                <w:szCs w:val="23"/>
              </w:rPr>
              <w:lastRenderedPageBreak/>
              <w:t>2020 год-0 ед.</w:t>
            </w:r>
            <w:r w:rsidRPr="00442526">
              <w:rPr>
                <w:sz w:val="23"/>
                <w:szCs w:val="23"/>
              </w:rPr>
              <w:br/>
              <w:t>2021 год-0 ед.</w:t>
            </w:r>
            <w:r w:rsidRPr="00442526">
              <w:rPr>
                <w:sz w:val="23"/>
                <w:szCs w:val="23"/>
              </w:rPr>
              <w:br/>
              <w:t>2022 год-0 ед.   2023 год-0 ед.   2024 год-0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042FB375" w14:textId="77777777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lastRenderedPageBreak/>
              <w:t>МКУ «ЦГХ»</w:t>
            </w:r>
          </w:p>
        </w:tc>
      </w:tr>
      <w:tr w:rsidR="00442526" w:rsidRPr="00442526" w14:paraId="73B92A7B" w14:textId="77777777" w:rsidTr="00726B49">
        <w:trPr>
          <w:trHeight w:val="264"/>
        </w:trPr>
        <w:tc>
          <w:tcPr>
            <w:tcW w:w="540" w:type="dxa"/>
            <w:vMerge/>
            <w:shd w:val="clear" w:color="auto" w:fill="auto"/>
          </w:tcPr>
          <w:p w14:paraId="7EC411C7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2EAE87E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48E60483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B47EE28" w14:textId="77777777" w:rsidR="00C444A6" w:rsidRPr="00442526" w:rsidRDefault="00C444A6" w:rsidP="00C444A6">
            <w:pPr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18842D5" w14:textId="77777777" w:rsidR="00C444A6" w:rsidRPr="00442526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378B819" w14:textId="77777777" w:rsidR="00C444A6" w:rsidRPr="00442526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93B854C" w14:textId="77777777" w:rsidR="00C444A6" w:rsidRPr="00442526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B75BC4D" w14:textId="77777777" w:rsidR="00C444A6" w:rsidRPr="00442526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14:paraId="6EC5D460" w14:textId="77777777" w:rsidR="00C444A6" w:rsidRPr="00442526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14:paraId="36715133" w14:textId="77777777" w:rsidR="00C444A6" w:rsidRPr="00442526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14:paraId="3444E1C7" w14:textId="77777777" w:rsidR="00C444A6" w:rsidRPr="00442526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51965760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0FA2CDAD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3AE44902" w14:textId="77777777" w:rsidTr="00726B49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219F9936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2C56F15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B433086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0BA971DB" w14:textId="6FDEBBBC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819B9F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D3C2463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74CCD19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864F778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5476AA0F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6766D7D7" w14:textId="740221C2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F733D80" w14:textId="7777777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330B5502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54C8EACB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60C16C5A" w14:textId="77777777" w:rsidTr="00726B49">
        <w:trPr>
          <w:trHeight w:val="555"/>
        </w:trPr>
        <w:tc>
          <w:tcPr>
            <w:tcW w:w="540" w:type="dxa"/>
            <w:vMerge/>
            <w:shd w:val="clear" w:color="auto" w:fill="auto"/>
          </w:tcPr>
          <w:p w14:paraId="62D1B4B4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220E5B92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1BDBC563" w14:textId="77777777" w:rsidR="00C90856" w:rsidRPr="00442526" w:rsidRDefault="00C90856">
            <w:r w:rsidRPr="00442526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930162B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CF5A19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1C028D4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3EB2C41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00D67EB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D5885F3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5817A48D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E1096EE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D7AFCE7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72451EF4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3E556AC4" w14:textId="77777777" w:rsidTr="00726B49">
        <w:trPr>
          <w:trHeight w:val="645"/>
        </w:trPr>
        <w:tc>
          <w:tcPr>
            <w:tcW w:w="540" w:type="dxa"/>
            <w:vMerge/>
            <w:shd w:val="clear" w:color="auto" w:fill="auto"/>
          </w:tcPr>
          <w:p w14:paraId="7766A051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37214BA5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135FDB7A" w14:textId="77777777" w:rsidR="00C90856" w:rsidRPr="00442526" w:rsidRDefault="00C90856">
            <w:r w:rsidRPr="00442526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F738553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CEAF38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D24F107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D3F72C7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6234950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2C02FD9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1F84AA1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5D540889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BD847F5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34D7A31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5067D42F" w14:textId="77777777" w:rsidTr="00726B49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6DEDA72F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5133A8F0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5E4EA8F" w14:textId="77777777" w:rsidR="00C90856" w:rsidRPr="00442526" w:rsidRDefault="00C90856">
            <w:r w:rsidRPr="00442526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A0754F3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52E8CA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5B94043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EE30AA1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71B967D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868DE46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A240B5A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53D4796D" w14:textId="77777777" w:rsidR="00C90856" w:rsidRPr="00442526" w:rsidRDefault="00C90856" w:rsidP="00C9085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19431CA6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EAEBBCF" w14:textId="77777777" w:rsidR="00C90856" w:rsidRPr="00442526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4A65BEA0" w14:textId="77777777" w:rsidTr="00726B49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3A43DCB3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ИТОГО по разделу 1  «Благоустройство  дворовых территорий многоквартирных домов»</w:t>
            </w:r>
          </w:p>
        </w:tc>
        <w:tc>
          <w:tcPr>
            <w:tcW w:w="1673" w:type="dxa"/>
            <w:shd w:val="clear" w:color="auto" w:fill="auto"/>
          </w:tcPr>
          <w:p w14:paraId="58769FC2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9DBC26C" w14:textId="5D487BB1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BE871E" w14:textId="56BF2518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E527A97" w14:textId="77777777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D35D3E3" w14:textId="77777777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50E8DEC" w14:textId="77777777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A676423" w14:textId="77777777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B795E8B" w14:textId="41F5AF71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A2CCD71" w14:textId="77777777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3D244D0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4A6B475" w14:textId="77777777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t> </w:t>
            </w:r>
          </w:p>
        </w:tc>
      </w:tr>
      <w:tr w:rsidR="00442526" w:rsidRPr="00442526" w14:paraId="66527039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3C4EDCF6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387FA53B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13F29670" w14:textId="5E1BAD60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81FD89" w14:textId="6811F4FD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1E8491D" w14:textId="77777777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74996EE" w14:textId="77777777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D30078B" w14:textId="77777777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69E6398" w14:textId="77777777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655FA10C" w14:textId="5BD1C945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20B2399B" w14:textId="77777777" w:rsidR="00C444A6" w:rsidRPr="00442526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7058A687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13F9843A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16BDB485" w14:textId="77777777" w:rsidTr="00726B49">
        <w:trPr>
          <w:trHeight w:val="375"/>
        </w:trPr>
        <w:tc>
          <w:tcPr>
            <w:tcW w:w="2595" w:type="dxa"/>
            <w:gridSpan w:val="2"/>
            <w:vMerge/>
            <w:shd w:val="clear" w:color="auto" w:fill="auto"/>
          </w:tcPr>
          <w:p w14:paraId="03A81BAB" w14:textId="77777777" w:rsidR="00C90856" w:rsidRPr="00442526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33A243E" w14:textId="77777777" w:rsidR="00C90856" w:rsidRPr="00442526" w:rsidRDefault="00C90856">
            <w:r w:rsidRPr="00442526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88D5669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38C598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A01550D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0289EE1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163D856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E6F105D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5D3B7AC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63A187B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4DC9D5BD" w14:textId="77777777" w:rsidR="00C90856" w:rsidRPr="00442526" w:rsidRDefault="00C9085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53199032" w14:textId="77777777" w:rsidR="00C90856" w:rsidRPr="00442526" w:rsidRDefault="00C9085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28A72DB8" w14:textId="77777777" w:rsidTr="00726B49">
        <w:trPr>
          <w:trHeight w:val="570"/>
        </w:trPr>
        <w:tc>
          <w:tcPr>
            <w:tcW w:w="2595" w:type="dxa"/>
            <w:gridSpan w:val="2"/>
            <w:vMerge/>
            <w:shd w:val="clear" w:color="auto" w:fill="auto"/>
          </w:tcPr>
          <w:p w14:paraId="06C30A71" w14:textId="77777777" w:rsidR="00C90856" w:rsidRPr="00442526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3744667" w14:textId="77777777" w:rsidR="00C90856" w:rsidRPr="00442526" w:rsidRDefault="00C90856">
            <w:r w:rsidRPr="00442526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EBD9D7C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4F5D22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EB4DF4E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BE79A36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F13F284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B4B972F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DF3A8C3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479E0DA4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157E2D63" w14:textId="77777777" w:rsidR="00C90856" w:rsidRPr="00442526" w:rsidRDefault="00C9085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249FFC85" w14:textId="77777777" w:rsidR="00C90856" w:rsidRPr="00442526" w:rsidRDefault="00C9085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5344AC4F" w14:textId="77777777" w:rsidTr="00726B49">
        <w:trPr>
          <w:trHeight w:val="585"/>
        </w:trPr>
        <w:tc>
          <w:tcPr>
            <w:tcW w:w="2595" w:type="dxa"/>
            <w:gridSpan w:val="2"/>
            <w:vMerge/>
            <w:shd w:val="clear" w:color="auto" w:fill="auto"/>
          </w:tcPr>
          <w:p w14:paraId="3091B68C" w14:textId="77777777" w:rsidR="00C90856" w:rsidRPr="00442526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114F65E" w14:textId="77777777" w:rsidR="00C90856" w:rsidRPr="00442526" w:rsidRDefault="00C90856">
            <w:r w:rsidRPr="00442526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C3C685C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7C870F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8562B2F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CC370A9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0C5BAEB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CA093B2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74F1B0F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70CDF0FA" w14:textId="77777777" w:rsidR="00C90856" w:rsidRPr="00442526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442526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7A2A18E" w14:textId="77777777" w:rsidR="00C90856" w:rsidRPr="00442526" w:rsidRDefault="00C9085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251C8C72" w14:textId="77777777" w:rsidR="00C90856" w:rsidRPr="00442526" w:rsidRDefault="00C9085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75C59820" w14:textId="77777777" w:rsidTr="00B4397F">
        <w:trPr>
          <w:trHeight w:val="315"/>
        </w:trPr>
        <w:tc>
          <w:tcPr>
            <w:tcW w:w="540" w:type="dxa"/>
            <w:shd w:val="clear" w:color="auto" w:fill="auto"/>
          </w:tcPr>
          <w:p w14:paraId="0C9323B3" w14:textId="77777777" w:rsidR="00840102" w:rsidRPr="00442526" w:rsidRDefault="0083097C">
            <w:pPr>
              <w:jc w:val="center"/>
            </w:pPr>
            <w:r w:rsidRPr="00442526">
              <w:rPr>
                <w:sz w:val="23"/>
                <w:szCs w:val="23"/>
              </w:rPr>
              <w:t>2</w:t>
            </w:r>
          </w:p>
        </w:tc>
        <w:tc>
          <w:tcPr>
            <w:tcW w:w="14227" w:type="dxa"/>
            <w:gridSpan w:val="12"/>
            <w:shd w:val="clear" w:color="auto" w:fill="auto"/>
          </w:tcPr>
          <w:p w14:paraId="03CD4B12" w14:textId="0E5AC248" w:rsidR="00840102" w:rsidRPr="00442526" w:rsidRDefault="0083097C">
            <w:r w:rsidRPr="00442526">
              <w:rPr>
                <w:bCs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442526" w:rsidRPr="00442526" w14:paraId="273AB4D1" w14:textId="77777777" w:rsidTr="00726B49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3869F25F" w14:textId="77777777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t>2.1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383EBF8" w14:textId="77777777" w:rsidR="00C444A6" w:rsidRPr="00442526" w:rsidRDefault="00C444A6" w:rsidP="00C444A6">
            <w:r w:rsidRPr="00442526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673" w:type="dxa"/>
            <w:shd w:val="clear" w:color="auto" w:fill="auto"/>
          </w:tcPr>
          <w:p w14:paraId="0700718C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710C347" w14:textId="70D0AEDA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108434,3</w:t>
            </w:r>
          </w:p>
        </w:tc>
        <w:tc>
          <w:tcPr>
            <w:tcW w:w="992" w:type="dxa"/>
            <w:shd w:val="clear" w:color="auto" w:fill="auto"/>
          </w:tcPr>
          <w:p w14:paraId="19205635" w14:textId="37754276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14:paraId="0897F9D0" w14:textId="57AD51C3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14:paraId="495749C6" w14:textId="746FD732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34B60706" w14:textId="638C144E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46383FB4" w14:textId="181C8745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40559,2</w:t>
            </w:r>
          </w:p>
        </w:tc>
        <w:tc>
          <w:tcPr>
            <w:tcW w:w="997" w:type="dxa"/>
            <w:shd w:val="clear" w:color="auto" w:fill="auto"/>
          </w:tcPr>
          <w:p w14:paraId="76F0C403" w14:textId="16BC73C6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27000,0</w:t>
            </w:r>
          </w:p>
        </w:tc>
        <w:tc>
          <w:tcPr>
            <w:tcW w:w="832" w:type="dxa"/>
            <w:shd w:val="clear" w:color="auto" w:fill="auto"/>
          </w:tcPr>
          <w:p w14:paraId="0D9CAF50" w14:textId="0AC03DBC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2000,0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4EFE4C3B" w14:textId="16697452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t>Количество благоустроенных общественных территорий</w:t>
            </w:r>
            <w:r w:rsidRPr="00442526">
              <w:rPr>
                <w:sz w:val="23"/>
                <w:szCs w:val="23"/>
              </w:rPr>
              <w:br/>
              <w:t>2018 год-1 ед.    2019 год-7 ед.</w:t>
            </w:r>
            <w:r w:rsidRPr="00442526">
              <w:rPr>
                <w:sz w:val="23"/>
                <w:szCs w:val="23"/>
              </w:rPr>
              <w:br/>
              <w:t>2020 год-2 ед.</w:t>
            </w:r>
            <w:r w:rsidRPr="00442526">
              <w:rPr>
                <w:sz w:val="23"/>
                <w:szCs w:val="23"/>
              </w:rPr>
              <w:br/>
              <w:t>2021 год-</w:t>
            </w:r>
            <w:r w:rsidR="00203A40" w:rsidRPr="00442526">
              <w:rPr>
                <w:sz w:val="23"/>
                <w:szCs w:val="23"/>
              </w:rPr>
              <w:t>4</w:t>
            </w:r>
            <w:r w:rsidRPr="00442526">
              <w:rPr>
                <w:sz w:val="23"/>
                <w:szCs w:val="23"/>
              </w:rPr>
              <w:t xml:space="preserve"> ед.</w:t>
            </w:r>
            <w:r w:rsidRPr="00442526">
              <w:rPr>
                <w:sz w:val="23"/>
                <w:szCs w:val="23"/>
              </w:rPr>
              <w:br/>
              <w:t>2022 год-</w:t>
            </w:r>
            <w:r w:rsidR="00203A40" w:rsidRPr="00442526">
              <w:rPr>
                <w:sz w:val="23"/>
                <w:szCs w:val="23"/>
              </w:rPr>
              <w:t>6</w:t>
            </w:r>
            <w:r w:rsidRPr="00442526">
              <w:rPr>
                <w:sz w:val="23"/>
                <w:szCs w:val="23"/>
              </w:rPr>
              <w:t xml:space="preserve"> ед.</w:t>
            </w:r>
            <w:r w:rsidRPr="00442526">
              <w:rPr>
                <w:sz w:val="23"/>
                <w:szCs w:val="23"/>
              </w:rPr>
              <w:br/>
              <w:t>2023 год-1 ед.    2024 год-1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0CBF47CE" w14:textId="77777777" w:rsidR="00C444A6" w:rsidRPr="00442526" w:rsidRDefault="00C444A6" w:rsidP="00C444A6">
            <w:pPr>
              <w:spacing w:line="480" w:lineRule="auto"/>
              <w:jc w:val="center"/>
            </w:pPr>
            <w:r w:rsidRPr="00442526">
              <w:rPr>
                <w:sz w:val="23"/>
                <w:szCs w:val="23"/>
              </w:rPr>
              <w:t>МКУ</w:t>
            </w:r>
          </w:p>
          <w:p w14:paraId="2132718B" w14:textId="77777777" w:rsidR="00C444A6" w:rsidRPr="00442526" w:rsidRDefault="00C444A6" w:rsidP="00C444A6">
            <w:pPr>
              <w:spacing w:line="480" w:lineRule="auto"/>
              <w:jc w:val="center"/>
            </w:pPr>
            <w:r w:rsidRPr="00442526">
              <w:rPr>
                <w:sz w:val="23"/>
                <w:szCs w:val="23"/>
              </w:rPr>
              <w:t>«ЦГХ»</w:t>
            </w:r>
          </w:p>
        </w:tc>
      </w:tr>
      <w:tr w:rsidR="00442526" w:rsidRPr="00442526" w14:paraId="036521C1" w14:textId="77777777" w:rsidTr="00C444A6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12378F2B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787C24E8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DA0D2A3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BDA8E2" w14:textId="6A4D2EA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20414,8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04AEA1" w14:textId="5D9D2946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EAC5019" w14:textId="087C30DD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389A15B" w14:textId="6F6DB70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1FFE477" w14:textId="0A994428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00ECA338" w14:textId="6BD417A6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5356,0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113E43BC" w14:textId="7ACF8825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2738,9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CB9331B" w14:textId="4D4662FC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2000,0</w:t>
            </w:r>
          </w:p>
        </w:tc>
        <w:tc>
          <w:tcPr>
            <w:tcW w:w="1672" w:type="dxa"/>
            <w:vMerge/>
            <w:shd w:val="clear" w:color="auto" w:fill="auto"/>
          </w:tcPr>
          <w:p w14:paraId="07EA4D72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42A9B3D7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52D0C303" w14:textId="77777777" w:rsidTr="00E979D2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59CC8E6D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1780D6F9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4C3CD19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A00C3A" w14:textId="31A5E7C8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8644,5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01E63C" w14:textId="21AAE536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EA6B7C" w14:textId="003AD126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02A25CE" w14:textId="358A2278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BF8F453" w14:textId="69052372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8C1FF9A" w14:textId="46E1F429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1408,1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55778AF0" w14:textId="4652E359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970,4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661A0AC7" w14:textId="1EEBB76E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101C5C39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2B0AA7B6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43C57197" w14:textId="77777777" w:rsidTr="00E979D2">
        <w:trPr>
          <w:trHeight w:val="705"/>
        </w:trPr>
        <w:tc>
          <w:tcPr>
            <w:tcW w:w="540" w:type="dxa"/>
            <w:vMerge/>
            <w:shd w:val="clear" w:color="auto" w:fill="auto"/>
          </w:tcPr>
          <w:p w14:paraId="2DD63863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E3DEFD5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92664E4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F9669A" w14:textId="23F5AD49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76928,0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E211D1" w14:textId="29B21999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DD239AC" w14:textId="227320A4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4FB3E8C" w14:textId="6AE8989A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59B4A23" w14:textId="5F42CA7C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1781348" w14:textId="754EAEC8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33795,1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36888095" w14:textId="5DE7BEE4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23290,7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DB99C49" w14:textId="0D125102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44AD7349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4D2C9E65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429FF465" w14:textId="77777777" w:rsidTr="00E979D2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08A39316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64E75AF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B056104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6790E5" w14:textId="15834F7D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2E951A" w14:textId="6600B725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E1B0692" w14:textId="544386BF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DD8001B" w14:textId="20CEEE0F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288E951" w14:textId="45931169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096BBCA5" w14:textId="1689E5C8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0530AEEE" w14:textId="2B47C953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7B3A1A6" w14:textId="25959C79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014D3832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0A71964E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07C5A15E" w14:textId="77777777" w:rsidTr="00726B49">
        <w:trPr>
          <w:trHeight w:val="332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0D6FA5AB" w14:textId="3093D4BB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ИТОГО по разделу 2 «Благоустройство городских территорий общего пользования»</w:t>
            </w:r>
          </w:p>
        </w:tc>
        <w:tc>
          <w:tcPr>
            <w:tcW w:w="1673" w:type="dxa"/>
            <w:shd w:val="clear" w:color="auto" w:fill="auto"/>
          </w:tcPr>
          <w:p w14:paraId="0F333A2F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B4BE53B" w14:textId="5B5AF8AB" w:rsidR="00C444A6" w:rsidRPr="00442526" w:rsidRDefault="00C444A6" w:rsidP="00182CCF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10</w:t>
            </w:r>
            <w:r w:rsidR="00182CCF" w:rsidRPr="00442526">
              <w:rPr>
                <w:sz w:val="22"/>
                <w:szCs w:val="22"/>
              </w:rPr>
              <w:t>8</w:t>
            </w:r>
            <w:r w:rsidRPr="00442526">
              <w:rPr>
                <w:sz w:val="22"/>
                <w:szCs w:val="22"/>
              </w:rPr>
              <w:t>434,3</w:t>
            </w:r>
          </w:p>
        </w:tc>
        <w:tc>
          <w:tcPr>
            <w:tcW w:w="992" w:type="dxa"/>
            <w:shd w:val="clear" w:color="auto" w:fill="auto"/>
          </w:tcPr>
          <w:p w14:paraId="69A5DF33" w14:textId="16CDB88D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14:paraId="1B708E68" w14:textId="0B9208DA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14:paraId="4813EE51" w14:textId="12C19632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3FAA7EA7" w14:textId="0249E390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0AC9B5B9" w14:textId="419DEA40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40559,2</w:t>
            </w:r>
          </w:p>
        </w:tc>
        <w:tc>
          <w:tcPr>
            <w:tcW w:w="997" w:type="dxa"/>
            <w:shd w:val="clear" w:color="auto" w:fill="auto"/>
          </w:tcPr>
          <w:p w14:paraId="774D20A4" w14:textId="16C45527" w:rsidR="00C444A6" w:rsidRPr="00442526" w:rsidRDefault="00C444A6" w:rsidP="00182CCF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</w:t>
            </w:r>
            <w:r w:rsidR="00182CCF" w:rsidRPr="00442526">
              <w:rPr>
                <w:sz w:val="22"/>
                <w:szCs w:val="22"/>
              </w:rPr>
              <w:t>7</w:t>
            </w:r>
            <w:r w:rsidRPr="00442526">
              <w:rPr>
                <w:sz w:val="22"/>
                <w:szCs w:val="22"/>
              </w:rPr>
              <w:t>000,0</w:t>
            </w:r>
          </w:p>
        </w:tc>
        <w:tc>
          <w:tcPr>
            <w:tcW w:w="832" w:type="dxa"/>
            <w:shd w:val="clear" w:color="auto" w:fill="auto"/>
          </w:tcPr>
          <w:p w14:paraId="64EA3ABF" w14:textId="0A8973CF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2000,0</w:t>
            </w:r>
          </w:p>
        </w:tc>
        <w:tc>
          <w:tcPr>
            <w:tcW w:w="1672" w:type="dxa"/>
            <w:shd w:val="clear" w:color="auto" w:fill="auto"/>
          </w:tcPr>
          <w:p w14:paraId="08DCA54E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13BE54BD" w14:textId="77777777" w:rsidR="00C444A6" w:rsidRPr="00442526" w:rsidRDefault="00C444A6" w:rsidP="00C444A6">
            <w:r w:rsidRPr="00442526">
              <w:rPr>
                <w:sz w:val="23"/>
                <w:szCs w:val="23"/>
              </w:rPr>
              <w:t> </w:t>
            </w:r>
          </w:p>
        </w:tc>
      </w:tr>
      <w:tr w:rsidR="00442526" w:rsidRPr="00442526" w14:paraId="3C2FE536" w14:textId="77777777" w:rsidTr="00726B49">
        <w:trPr>
          <w:trHeight w:val="421"/>
        </w:trPr>
        <w:tc>
          <w:tcPr>
            <w:tcW w:w="2595" w:type="dxa"/>
            <w:gridSpan w:val="2"/>
            <w:vMerge/>
            <w:shd w:val="clear" w:color="auto" w:fill="auto"/>
          </w:tcPr>
          <w:p w14:paraId="43CC4A4C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F4B1377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E366524" w14:textId="1E3DAB6A" w:rsidR="00C444A6" w:rsidRPr="00442526" w:rsidRDefault="00182CCF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20</w:t>
            </w:r>
            <w:r w:rsidR="00C444A6" w:rsidRPr="00442526">
              <w:rPr>
                <w:sz w:val="22"/>
                <w:szCs w:val="22"/>
              </w:rPr>
              <w:t>414,8</w:t>
            </w:r>
          </w:p>
        </w:tc>
        <w:tc>
          <w:tcPr>
            <w:tcW w:w="992" w:type="dxa"/>
            <w:shd w:val="clear" w:color="auto" w:fill="auto"/>
          </w:tcPr>
          <w:p w14:paraId="17D2F6AA" w14:textId="44A95436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14:paraId="134D9068" w14:textId="234C1423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14:paraId="21A9A58C" w14:textId="6C2977C0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0440B571" w14:textId="7B482D86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417D71C3" w14:textId="07C460C8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5356,0</w:t>
            </w:r>
          </w:p>
        </w:tc>
        <w:tc>
          <w:tcPr>
            <w:tcW w:w="997" w:type="dxa"/>
            <w:shd w:val="clear" w:color="auto" w:fill="auto"/>
          </w:tcPr>
          <w:p w14:paraId="04822B26" w14:textId="5BA5479A" w:rsidR="00C444A6" w:rsidRPr="00442526" w:rsidRDefault="00182CCF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</w:t>
            </w:r>
            <w:r w:rsidR="00C444A6" w:rsidRPr="00442526">
              <w:rPr>
                <w:sz w:val="22"/>
                <w:szCs w:val="22"/>
              </w:rPr>
              <w:t>738,9</w:t>
            </w:r>
          </w:p>
        </w:tc>
        <w:tc>
          <w:tcPr>
            <w:tcW w:w="832" w:type="dxa"/>
            <w:shd w:val="clear" w:color="auto" w:fill="auto"/>
          </w:tcPr>
          <w:p w14:paraId="10BDF419" w14:textId="47F6CD13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2000,0</w:t>
            </w:r>
          </w:p>
        </w:tc>
        <w:tc>
          <w:tcPr>
            <w:tcW w:w="1672" w:type="dxa"/>
            <w:shd w:val="clear" w:color="auto" w:fill="auto"/>
          </w:tcPr>
          <w:p w14:paraId="624A2BC3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527DB905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19FFA85B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14790DC7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31257E0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1C1D1E9" w14:textId="70333985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8644,5</w:t>
            </w:r>
          </w:p>
        </w:tc>
        <w:tc>
          <w:tcPr>
            <w:tcW w:w="992" w:type="dxa"/>
            <w:shd w:val="clear" w:color="auto" w:fill="auto"/>
          </w:tcPr>
          <w:p w14:paraId="339ED7ED" w14:textId="45232BD4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14:paraId="6FCE6873" w14:textId="6E32CC3A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C89FD4F" w14:textId="64B148B1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4C7B184" w14:textId="7D6C170B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BF1EB6B" w14:textId="0BF240F1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1408,1</w:t>
            </w:r>
          </w:p>
        </w:tc>
        <w:tc>
          <w:tcPr>
            <w:tcW w:w="997" w:type="dxa"/>
            <w:shd w:val="clear" w:color="auto" w:fill="auto"/>
          </w:tcPr>
          <w:p w14:paraId="3AE1593D" w14:textId="3724159E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970,4</w:t>
            </w:r>
          </w:p>
        </w:tc>
        <w:tc>
          <w:tcPr>
            <w:tcW w:w="832" w:type="dxa"/>
            <w:shd w:val="clear" w:color="auto" w:fill="auto"/>
          </w:tcPr>
          <w:p w14:paraId="72294C41" w14:textId="7D825A98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55F4450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22CC7DB7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4A2BA11C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7FEA5A7C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C9E466C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F009558" w14:textId="363161CF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76928,0</w:t>
            </w:r>
          </w:p>
        </w:tc>
        <w:tc>
          <w:tcPr>
            <w:tcW w:w="992" w:type="dxa"/>
            <w:shd w:val="clear" w:color="auto" w:fill="auto"/>
          </w:tcPr>
          <w:p w14:paraId="146E3154" w14:textId="5A19443B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14:paraId="62672D9E" w14:textId="4D234AC3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B4DF8E4" w14:textId="0DF6976D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9520B48" w14:textId="73D53E5F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0B87BBCD" w14:textId="1DCA8A9D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33795,1</w:t>
            </w:r>
          </w:p>
        </w:tc>
        <w:tc>
          <w:tcPr>
            <w:tcW w:w="997" w:type="dxa"/>
            <w:shd w:val="clear" w:color="auto" w:fill="auto"/>
          </w:tcPr>
          <w:p w14:paraId="713C5780" w14:textId="3A99F615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23290,7</w:t>
            </w:r>
          </w:p>
        </w:tc>
        <w:tc>
          <w:tcPr>
            <w:tcW w:w="832" w:type="dxa"/>
            <w:shd w:val="clear" w:color="auto" w:fill="auto"/>
          </w:tcPr>
          <w:p w14:paraId="32F5B3E6" w14:textId="039F806E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170355B3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5FB7104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5DC42301" w14:textId="77777777" w:rsidTr="00726B49">
        <w:trPr>
          <w:trHeight w:val="382"/>
        </w:trPr>
        <w:tc>
          <w:tcPr>
            <w:tcW w:w="2595" w:type="dxa"/>
            <w:gridSpan w:val="2"/>
            <w:vMerge/>
            <w:shd w:val="clear" w:color="auto" w:fill="auto"/>
          </w:tcPr>
          <w:p w14:paraId="06D0965A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B24B2BF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9E9F7C5" w14:textId="6378ACD7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3FD304C0" w14:textId="3307699A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D6A1ED5" w14:textId="2883AB52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0B2D8622" w14:textId="4486D549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C7F7508" w14:textId="3FB3B044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0B993F6" w14:textId="59FEC3CE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1A6E3F7A" w14:textId="371C8611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285EF95" w14:textId="0681761D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744ECD0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6A3DBE8D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420FACC4" w14:textId="77777777" w:rsidTr="00B4397F">
        <w:trPr>
          <w:trHeight w:val="545"/>
        </w:trPr>
        <w:tc>
          <w:tcPr>
            <w:tcW w:w="540" w:type="dxa"/>
            <w:shd w:val="clear" w:color="auto" w:fill="auto"/>
          </w:tcPr>
          <w:p w14:paraId="487FB9E6" w14:textId="77777777" w:rsidR="00840102" w:rsidRPr="00442526" w:rsidRDefault="0083097C">
            <w:pPr>
              <w:jc w:val="center"/>
            </w:pPr>
            <w:r w:rsidRPr="00442526">
              <w:rPr>
                <w:sz w:val="23"/>
                <w:szCs w:val="23"/>
              </w:rPr>
              <w:t>3</w:t>
            </w:r>
          </w:p>
        </w:tc>
        <w:tc>
          <w:tcPr>
            <w:tcW w:w="14227" w:type="dxa"/>
            <w:gridSpan w:val="12"/>
            <w:shd w:val="clear" w:color="auto" w:fill="auto"/>
          </w:tcPr>
          <w:p w14:paraId="670B92E8" w14:textId="77777777" w:rsidR="00840102" w:rsidRPr="00442526" w:rsidRDefault="0083097C">
            <w:r w:rsidRPr="00442526">
              <w:rPr>
                <w:bCs/>
                <w:sz w:val="23"/>
                <w:szCs w:val="23"/>
              </w:rPr>
              <w:t xml:space="preserve">Раздел 3 «Изготовление проектно-сметной документации (изыскательных работ), проведение </w:t>
            </w:r>
            <w:r w:rsidRPr="00442526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</w:tr>
      <w:tr w:rsidR="00442526" w:rsidRPr="00442526" w14:paraId="48785086" w14:textId="77777777" w:rsidTr="00726B49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6E63B6EA" w14:textId="77777777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t>3.1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026D1570" w14:textId="3254D40A" w:rsidR="00C444A6" w:rsidRPr="00442526" w:rsidRDefault="00C444A6" w:rsidP="00C444A6">
            <w:r w:rsidRPr="00442526">
              <w:rPr>
                <w:sz w:val="23"/>
                <w:szCs w:val="23"/>
              </w:rPr>
              <w:t>Выполнение проектных (изыскательных) работ: топографическая съемка, изготовление проектно-сметной документации, проведение экспертизы достоверности сметной стоимости, технический надзор, строительный контроль, разработка конкурсной документации для участия во Всероссийском конкурсе лучших проектов создания комфортной городской среды в категории малые исторические города и поселения</w:t>
            </w:r>
          </w:p>
        </w:tc>
        <w:tc>
          <w:tcPr>
            <w:tcW w:w="1673" w:type="dxa"/>
            <w:shd w:val="clear" w:color="auto" w:fill="auto"/>
          </w:tcPr>
          <w:p w14:paraId="2DDC28DA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21811C1" w14:textId="393B8CAF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7755,4</w:t>
            </w:r>
          </w:p>
        </w:tc>
        <w:tc>
          <w:tcPr>
            <w:tcW w:w="992" w:type="dxa"/>
            <w:shd w:val="clear" w:color="auto" w:fill="auto"/>
          </w:tcPr>
          <w:p w14:paraId="206E12CD" w14:textId="1C8026BD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39D3F55A" w14:textId="67AE4731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13783DFD" w14:textId="01EFACF8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06EEC08C" w14:textId="2FC4B5DE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105D5FBA" w14:textId="180BBFBC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1000,0</w:t>
            </w:r>
          </w:p>
        </w:tc>
        <w:tc>
          <w:tcPr>
            <w:tcW w:w="997" w:type="dxa"/>
            <w:shd w:val="clear" w:color="auto" w:fill="auto"/>
          </w:tcPr>
          <w:p w14:paraId="692E2421" w14:textId="18455882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1000,0</w:t>
            </w:r>
          </w:p>
        </w:tc>
        <w:tc>
          <w:tcPr>
            <w:tcW w:w="832" w:type="dxa"/>
            <w:shd w:val="clear" w:color="auto" w:fill="auto"/>
          </w:tcPr>
          <w:p w14:paraId="2A2D03B8" w14:textId="2958080D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1000,0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1BF47BBE" w14:textId="77777777" w:rsidR="00C444A6" w:rsidRPr="00442526" w:rsidRDefault="00C444A6" w:rsidP="00C444A6">
            <w:pPr>
              <w:ind w:left="-95" w:right="-150"/>
              <w:jc w:val="center"/>
            </w:pPr>
            <w:r w:rsidRPr="00442526">
              <w:rPr>
                <w:sz w:val="23"/>
                <w:szCs w:val="23"/>
              </w:rPr>
              <w:t xml:space="preserve">Количество </w:t>
            </w:r>
          </w:p>
          <w:p w14:paraId="0D3BEFF5" w14:textId="6314A10F" w:rsidR="00C444A6" w:rsidRPr="00442526" w:rsidRDefault="00C444A6" w:rsidP="00C444A6">
            <w:pPr>
              <w:ind w:left="-95" w:right="-150"/>
              <w:jc w:val="center"/>
            </w:pPr>
            <w:r w:rsidRPr="00442526">
              <w:rPr>
                <w:sz w:val="23"/>
                <w:szCs w:val="23"/>
              </w:rPr>
              <w:t>ПСД</w:t>
            </w:r>
            <w:r w:rsidRPr="00442526">
              <w:rPr>
                <w:sz w:val="23"/>
                <w:szCs w:val="23"/>
              </w:rPr>
              <w:br/>
              <w:t>2018 год-17 ед.</w:t>
            </w:r>
            <w:r w:rsidRPr="00442526">
              <w:rPr>
                <w:sz w:val="23"/>
                <w:szCs w:val="23"/>
              </w:rPr>
              <w:br/>
              <w:t>2019 год-2 ед.</w:t>
            </w:r>
            <w:r w:rsidRPr="00442526">
              <w:rPr>
                <w:sz w:val="23"/>
                <w:szCs w:val="23"/>
              </w:rPr>
              <w:br/>
              <w:t>2020 год-6 ед.</w:t>
            </w:r>
            <w:r w:rsidRPr="00442526">
              <w:rPr>
                <w:sz w:val="23"/>
                <w:szCs w:val="23"/>
              </w:rPr>
              <w:br/>
              <w:t>2021 год-12 ед.</w:t>
            </w:r>
            <w:r w:rsidRPr="00442526">
              <w:rPr>
                <w:sz w:val="23"/>
                <w:szCs w:val="23"/>
              </w:rPr>
              <w:br/>
              <w:t>2022 год-5 ед.  2023 год-5 ед.</w:t>
            </w:r>
            <w:r w:rsidRPr="00442526">
              <w:rPr>
                <w:sz w:val="23"/>
                <w:szCs w:val="23"/>
              </w:rPr>
              <w:br/>
              <w:t>2024 год-5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4F714BDE" w14:textId="77777777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t>МКУ «ЦГХ»</w:t>
            </w:r>
          </w:p>
        </w:tc>
      </w:tr>
      <w:tr w:rsidR="00442526" w:rsidRPr="00442526" w14:paraId="1133B738" w14:textId="77777777" w:rsidTr="00726B49">
        <w:trPr>
          <w:trHeight w:val="465"/>
        </w:trPr>
        <w:tc>
          <w:tcPr>
            <w:tcW w:w="540" w:type="dxa"/>
            <w:vMerge/>
            <w:shd w:val="clear" w:color="auto" w:fill="auto"/>
          </w:tcPr>
          <w:p w14:paraId="4AB60C74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508ADEF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90583F6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63A461E9" w14:textId="09A659F8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7755,4</w:t>
            </w:r>
          </w:p>
        </w:tc>
        <w:tc>
          <w:tcPr>
            <w:tcW w:w="992" w:type="dxa"/>
            <w:shd w:val="clear" w:color="auto" w:fill="auto"/>
          </w:tcPr>
          <w:p w14:paraId="344D1710" w14:textId="2C760730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0C7A9E7A" w14:textId="2E0EE80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571E63BE" w14:textId="42ACD2BF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43E55D6B" w14:textId="4127AA9C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513DB334" w14:textId="20F8E354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1000,0</w:t>
            </w:r>
          </w:p>
        </w:tc>
        <w:tc>
          <w:tcPr>
            <w:tcW w:w="997" w:type="dxa"/>
            <w:shd w:val="clear" w:color="auto" w:fill="auto"/>
          </w:tcPr>
          <w:p w14:paraId="4710A9DB" w14:textId="38BD2DF5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1000,0</w:t>
            </w:r>
          </w:p>
        </w:tc>
        <w:tc>
          <w:tcPr>
            <w:tcW w:w="832" w:type="dxa"/>
            <w:shd w:val="clear" w:color="auto" w:fill="auto"/>
          </w:tcPr>
          <w:p w14:paraId="655119D6" w14:textId="20306213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1000,0</w:t>
            </w:r>
          </w:p>
        </w:tc>
        <w:tc>
          <w:tcPr>
            <w:tcW w:w="1672" w:type="dxa"/>
            <w:vMerge/>
            <w:shd w:val="clear" w:color="auto" w:fill="auto"/>
          </w:tcPr>
          <w:p w14:paraId="73591A6E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C57D92F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29719DCB" w14:textId="77777777" w:rsidTr="00726B49">
        <w:trPr>
          <w:trHeight w:val="480"/>
        </w:trPr>
        <w:tc>
          <w:tcPr>
            <w:tcW w:w="540" w:type="dxa"/>
            <w:vMerge/>
            <w:shd w:val="clear" w:color="auto" w:fill="auto"/>
          </w:tcPr>
          <w:p w14:paraId="08089C57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D626389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29165DF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EFDF374" w14:textId="5F13388A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718201" w14:textId="1384EF55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0954A8A" w14:textId="048B378F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A59525F" w14:textId="6AAB43C0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FB9CFDD" w14:textId="556049CD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6684AD2" w14:textId="09674F19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A0B25BE" w14:textId="78A8B9EE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08B3C07F" w14:textId="078620DF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2EC6CC6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7315E150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7D25B4AC" w14:textId="77777777" w:rsidTr="00726B49">
        <w:trPr>
          <w:trHeight w:val="705"/>
        </w:trPr>
        <w:tc>
          <w:tcPr>
            <w:tcW w:w="540" w:type="dxa"/>
            <w:vMerge/>
            <w:shd w:val="clear" w:color="auto" w:fill="auto"/>
          </w:tcPr>
          <w:p w14:paraId="06BF4599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72DDB1AE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3DF65BC5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F2B5C46" w14:textId="23B636E4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7FBCC0" w14:textId="4D48E83E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878EAFE" w14:textId="58961455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1DBD28F" w14:textId="0554AD5D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929B24F" w14:textId="2F80F8A0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FAA4C00" w14:textId="75AD4909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3328AE4" w14:textId="59D263FA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7507466F" w14:textId="2A3AD414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33260909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553569B9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525F4AF3" w14:textId="77777777" w:rsidTr="00726B49">
        <w:trPr>
          <w:trHeight w:val="675"/>
        </w:trPr>
        <w:tc>
          <w:tcPr>
            <w:tcW w:w="540" w:type="dxa"/>
            <w:vMerge/>
            <w:shd w:val="clear" w:color="auto" w:fill="auto"/>
          </w:tcPr>
          <w:p w14:paraId="2A911BDA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1BE64D4B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D2FFA94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4ACF2C7" w14:textId="08D4D37D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EAB59A" w14:textId="1DF09E91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C45B1B6" w14:textId="1ECD8790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8BF41A6" w14:textId="334C9462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C464F6E" w14:textId="43BF5D6B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5061E56F" w14:textId="18048ED9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56ABAF2F" w14:textId="5B118070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36C9271" w14:textId="4B3F0EE7" w:rsidR="00C444A6" w:rsidRPr="00442526" w:rsidRDefault="00C444A6" w:rsidP="00C444A6">
            <w:pPr>
              <w:jc w:val="center"/>
              <w:rPr>
                <w:sz w:val="23"/>
                <w:szCs w:val="23"/>
              </w:rPr>
            </w:pPr>
            <w:r w:rsidRPr="00442526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473AAFE6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17AE2E5" w14:textId="77777777" w:rsidR="00C444A6" w:rsidRPr="00442526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442526" w:rsidRPr="00442526" w14:paraId="4568C14F" w14:textId="77777777" w:rsidTr="00726B49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2CCB2B5D" w14:textId="3F49179E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ИТОГО по разделу 3 «Изготовление проектно-сметной документации (изыскательных работ), проведение экспертизы достоверности сметной стоимости, технический надзор»</w:t>
            </w:r>
          </w:p>
        </w:tc>
        <w:tc>
          <w:tcPr>
            <w:tcW w:w="1673" w:type="dxa"/>
            <w:shd w:val="clear" w:color="auto" w:fill="auto"/>
          </w:tcPr>
          <w:p w14:paraId="094B5585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A1C94C7" w14:textId="5EC9518C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7755,4</w:t>
            </w:r>
          </w:p>
        </w:tc>
        <w:tc>
          <w:tcPr>
            <w:tcW w:w="992" w:type="dxa"/>
            <w:shd w:val="clear" w:color="auto" w:fill="auto"/>
          </w:tcPr>
          <w:p w14:paraId="25845862" w14:textId="77C461D3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613F6305" w14:textId="7E33EBD6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57C6923A" w14:textId="6A30B2E7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77E4ABFC" w14:textId="2EC53B71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1AA6D87D" w14:textId="3B9C51AE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1000,0</w:t>
            </w:r>
          </w:p>
        </w:tc>
        <w:tc>
          <w:tcPr>
            <w:tcW w:w="997" w:type="dxa"/>
            <w:shd w:val="clear" w:color="auto" w:fill="auto"/>
          </w:tcPr>
          <w:p w14:paraId="0DCBE34B" w14:textId="64CC8C2D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1000,0</w:t>
            </w:r>
          </w:p>
        </w:tc>
        <w:tc>
          <w:tcPr>
            <w:tcW w:w="832" w:type="dxa"/>
            <w:shd w:val="clear" w:color="auto" w:fill="auto"/>
          </w:tcPr>
          <w:p w14:paraId="61DB6A58" w14:textId="789DC5BD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1000,0</w:t>
            </w:r>
          </w:p>
        </w:tc>
        <w:tc>
          <w:tcPr>
            <w:tcW w:w="1672" w:type="dxa"/>
            <w:shd w:val="clear" w:color="auto" w:fill="auto"/>
          </w:tcPr>
          <w:p w14:paraId="398B915A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3A540C4D" w14:textId="77777777" w:rsidR="00C444A6" w:rsidRPr="00442526" w:rsidRDefault="00C444A6" w:rsidP="00C444A6">
            <w:r w:rsidRPr="00442526">
              <w:rPr>
                <w:sz w:val="23"/>
                <w:szCs w:val="23"/>
              </w:rPr>
              <w:t> </w:t>
            </w:r>
          </w:p>
        </w:tc>
      </w:tr>
      <w:tr w:rsidR="00442526" w:rsidRPr="00442526" w14:paraId="0353D5D6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5ECCDDA5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45FFCFF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2179BEB8" w14:textId="463FD4ED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7755,4</w:t>
            </w:r>
          </w:p>
        </w:tc>
        <w:tc>
          <w:tcPr>
            <w:tcW w:w="992" w:type="dxa"/>
            <w:shd w:val="clear" w:color="auto" w:fill="auto"/>
          </w:tcPr>
          <w:p w14:paraId="56966AE4" w14:textId="1DF29D32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638F82B2" w14:textId="39B3A2E0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1395C6A6" w14:textId="268142CC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73F29BED" w14:textId="4F4FD825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3D54DA32" w14:textId="0B296DA0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1000,0</w:t>
            </w:r>
          </w:p>
        </w:tc>
        <w:tc>
          <w:tcPr>
            <w:tcW w:w="997" w:type="dxa"/>
            <w:shd w:val="clear" w:color="auto" w:fill="auto"/>
          </w:tcPr>
          <w:p w14:paraId="7B4376D1" w14:textId="16D38039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1000,0</w:t>
            </w:r>
          </w:p>
        </w:tc>
        <w:tc>
          <w:tcPr>
            <w:tcW w:w="832" w:type="dxa"/>
            <w:shd w:val="clear" w:color="auto" w:fill="auto"/>
          </w:tcPr>
          <w:p w14:paraId="66323B24" w14:textId="29D6EB06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1000,0</w:t>
            </w:r>
          </w:p>
        </w:tc>
        <w:tc>
          <w:tcPr>
            <w:tcW w:w="1672" w:type="dxa"/>
            <w:shd w:val="clear" w:color="auto" w:fill="auto"/>
          </w:tcPr>
          <w:p w14:paraId="3013C0CD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00D84175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738E8430" w14:textId="77777777" w:rsidTr="00726B49">
        <w:trPr>
          <w:trHeight w:val="358"/>
        </w:trPr>
        <w:tc>
          <w:tcPr>
            <w:tcW w:w="2595" w:type="dxa"/>
            <w:gridSpan w:val="2"/>
            <w:vMerge/>
            <w:shd w:val="clear" w:color="auto" w:fill="auto"/>
          </w:tcPr>
          <w:p w14:paraId="423F2C4A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C92E50B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A698D2A" w14:textId="53009D8A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5990F9" w14:textId="35B9D081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D1B7F18" w14:textId="4A770D2F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2E77F00" w14:textId="72FAFB32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600278D" w14:textId="52EC88EA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EFA0C23" w14:textId="4B760BC1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19B0723C" w14:textId="49552033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211B2145" w14:textId="4686470A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8D813C2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047ABC17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0B92F7F4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3D720A5E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B048566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77E7E4F" w14:textId="0B052BE6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C077E3" w14:textId="0B712347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4C41B7A" w14:textId="0735F51E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25EF341" w14:textId="458F37DF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FA6FFF1" w14:textId="3855A012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4B5C000" w14:textId="0F5FC85F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B93BF26" w14:textId="7723161E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E191E72" w14:textId="65357E6F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4B1EF2D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931839D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52B50173" w14:textId="77777777" w:rsidTr="00726B49">
        <w:trPr>
          <w:trHeight w:val="425"/>
        </w:trPr>
        <w:tc>
          <w:tcPr>
            <w:tcW w:w="2595" w:type="dxa"/>
            <w:gridSpan w:val="2"/>
            <w:vMerge/>
            <w:shd w:val="clear" w:color="auto" w:fill="auto"/>
          </w:tcPr>
          <w:p w14:paraId="203EFDEB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2B9FF5A4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29F632E" w14:textId="4F9E0FBE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ACA3F2" w14:textId="031043DD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51A324A" w14:textId="2D081E6A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907FD46" w14:textId="70ED050C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28C4FB4" w14:textId="0427088B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BDA8E2D" w14:textId="7B3C9D88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A8D0966" w14:textId="5F74697C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32" w:type="dxa"/>
            <w:shd w:val="clear" w:color="auto" w:fill="auto"/>
          </w:tcPr>
          <w:p w14:paraId="7FAE589B" w14:textId="5B3538FF" w:rsidR="00C444A6" w:rsidRPr="00442526" w:rsidRDefault="00C444A6" w:rsidP="00C444A6">
            <w:pPr>
              <w:jc w:val="center"/>
              <w:rPr>
                <w:bCs/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E8A283F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536CF20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</w:tr>
      <w:tr w:rsidR="00442526" w:rsidRPr="00442526" w14:paraId="77AAEC6D" w14:textId="77777777" w:rsidTr="00726B49">
        <w:trPr>
          <w:trHeight w:val="300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05057851" w14:textId="3D566FA1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ИТОГО по муниципальной программе:</w:t>
            </w:r>
          </w:p>
        </w:tc>
        <w:tc>
          <w:tcPr>
            <w:tcW w:w="1673" w:type="dxa"/>
            <w:shd w:val="clear" w:color="auto" w:fill="auto"/>
          </w:tcPr>
          <w:p w14:paraId="3DE55F3E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383A09F" w14:textId="34ED15A8" w:rsidR="00C444A6" w:rsidRPr="00442526" w:rsidRDefault="00C444A6" w:rsidP="00382C3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11</w:t>
            </w:r>
            <w:r w:rsidR="00382C36" w:rsidRPr="00442526">
              <w:rPr>
                <w:sz w:val="22"/>
                <w:szCs w:val="22"/>
              </w:rPr>
              <w:t>6</w:t>
            </w:r>
            <w:r w:rsidRPr="00442526">
              <w:rPr>
                <w:sz w:val="22"/>
                <w:szCs w:val="22"/>
              </w:rPr>
              <w:t>189,7</w:t>
            </w:r>
          </w:p>
        </w:tc>
        <w:tc>
          <w:tcPr>
            <w:tcW w:w="992" w:type="dxa"/>
            <w:shd w:val="clear" w:color="auto" w:fill="auto"/>
          </w:tcPr>
          <w:p w14:paraId="0BB5B81A" w14:textId="11A4EF2B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29376,6</w:t>
            </w:r>
          </w:p>
        </w:tc>
        <w:tc>
          <w:tcPr>
            <w:tcW w:w="876" w:type="dxa"/>
            <w:shd w:val="clear" w:color="auto" w:fill="auto"/>
          </w:tcPr>
          <w:p w14:paraId="556463BC" w14:textId="36FFF991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4854,5</w:t>
            </w:r>
          </w:p>
        </w:tc>
        <w:tc>
          <w:tcPr>
            <w:tcW w:w="876" w:type="dxa"/>
            <w:shd w:val="clear" w:color="auto" w:fill="auto"/>
          </w:tcPr>
          <w:p w14:paraId="0752F62C" w14:textId="0932E1BC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14:paraId="14BAA56B" w14:textId="2FAF0650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14:paraId="5768AC86" w14:textId="43E17C17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41559,2</w:t>
            </w:r>
          </w:p>
        </w:tc>
        <w:tc>
          <w:tcPr>
            <w:tcW w:w="997" w:type="dxa"/>
            <w:shd w:val="clear" w:color="auto" w:fill="auto"/>
          </w:tcPr>
          <w:p w14:paraId="65AF626D" w14:textId="01C0861D" w:rsidR="00C444A6" w:rsidRPr="00442526" w:rsidRDefault="00C444A6" w:rsidP="007A485C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</w:t>
            </w:r>
            <w:r w:rsidR="007A485C" w:rsidRPr="00442526">
              <w:rPr>
                <w:sz w:val="22"/>
                <w:szCs w:val="22"/>
              </w:rPr>
              <w:t>8</w:t>
            </w:r>
            <w:r w:rsidRPr="00442526">
              <w:rPr>
                <w:sz w:val="22"/>
                <w:szCs w:val="22"/>
              </w:rPr>
              <w:t>000,0</w:t>
            </w:r>
          </w:p>
        </w:tc>
        <w:tc>
          <w:tcPr>
            <w:tcW w:w="832" w:type="dxa"/>
            <w:shd w:val="clear" w:color="auto" w:fill="auto"/>
          </w:tcPr>
          <w:p w14:paraId="145FCFF5" w14:textId="58F14BE0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3000,0</w:t>
            </w:r>
          </w:p>
        </w:tc>
        <w:tc>
          <w:tcPr>
            <w:tcW w:w="1672" w:type="dxa"/>
            <w:shd w:val="clear" w:color="auto" w:fill="auto"/>
          </w:tcPr>
          <w:p w14:paraId="3AB9B41C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013F624E" w14:textId="77777777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t> </w:t>
            </w:r>
          </w:p>
        </w:tc>
      </w:tr>
      <w:tr w:rsidR="00442526" w:rsidRPr="00442526" w14:paraId="1EC5F4A0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733D043C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6D87A18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9D0ADC8" w14:textId="6CCDEF4B" w:rsidR="00C444A6" w:rsidRPr="00442526" w:rsidRDefault="00C444A6" w:rsidP="00382C3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</w:t>
            </w:r>
            <w:r w:rsidR="00382C36" w:rsidRPr="00442526">
              <w:rPr>
                <w:sz w:val="22"/>
                <w:szCs w:val="22"/>
              </w:rPr>
              <w:t>8</w:t>
            </w:r>
            <w:r w:rsidRPr="00442526">
              <w:rPr>
                <w:sz w:val="22"/>
                <w:szCs w:val="22"/>
              </w:rPr>
              <w:t>170,2</w:t>
            </w:r>
          </w:p>
        </w:tc>
        <w:tc>
          <w:tcPr>
            <w:tcW w:w="992" w:type="dxa"/>
            <w:shd w:val="clear" w:color="auto" w:fill="auto"/>
          </w:tcPr>
          <w:p w14:paraId="15A79AF0" w14:textId="506D28BD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3268,4</w:t>
            </w:r>
          </w:p>
        </w:tc>
        <w:tc>
          <w:tcPr>
            <w:tcW w:w="876" w:type="dxa"/>
            <w:shd w:val="clear" w:color="auto" w:fill="auto"/>
          </w:tcPr>
          <w:p w14:paraId="59EFB563" w14:textId="2B0FD635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2407,5</w:t>
            </w:r>
          </w:p>
        </w:tc>
        <w:tc>
          <w:tcPr>
            <w:tcW w:w="876" w:type="dxa"/>
            <w:shd w:val="clear" w:color="auto" w:fill="auto"/>
          </w:tcPr>
          <w:p w14:paraId="5C0E8CC0" w14:textId="2EA69800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14:paraId="353A9045" w14:textId="5C754966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14:paraId="22BD7DD6" w14:textId="4A0F6F9A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6356,0</w:t>
            </w:r>
          </w:p>
        </w:tc>
        <w:tc>
          <w:tcPr>
            <w:tcW w:w="997" w:type="dxa"/>
            <w:shd w:val="clear" w:color="auto" w:fill="auto"/>
          </w:tcPr>
          <w:p w14:paraId="5A913B41" w14:textId="795D862F" w:rsidR="00C444A6" w:rsidRPr="00442526" w:rsidRDefault="007A485C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3</w:t>
            </w:r>
            <w:r w:rsidR="00C444A6" w:rsidRPr="00442526">
              <w:rPr>
                <w:sz w:val="22"/>
                <w:szCs w:val="22"/>
              </w:rPr>
              <w:t>738,9</w:t>
            </w:r>
          </w:p>
        </w:tc>
        <w:tc>
          <w:tcPr>
            <w:tcW w:w="832" w:type="dxa"/>
            <w:shd w:val="clear" w:color="auto" w:fill="auto"/>
          </w:tcPr>
          <w:p w14:paraId="109B1584" w14:textId="69EBB81D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3000,0</w:t>
            </w:r>
          </w:p>
        </w:tc>
        <w:tc>
          <w:tcPr>
            <w:tcW w:w="1672" w:type="dxa"/>
            <w:shd w:val="clear" w:color="auto" w:fill="auto"/>
          </w:tcPr>
          <w:p w14:paraId="289527D2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D2565F9" w14:textId="77777777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t> </w:t>
            </w:r>
          </w:p>
        </w:tc>
      </w:tr>
      <w:tr w:rsidR="00442526" w:rsidRPr="00442526" w14:paraId="59FE11BB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2B4658A5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4C38676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1C0A3283" w14:textId="7A32AE32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8644,5</w:t>
            </w:r>
          </w:p>
        </w:tc>
        <w:tc>
          <w:tcPr>
            <w:tcW w:w="992" w:type="dxa"/>
            <w:shd w:val="clear" w:color="auto" w:fill="auto"/>
          </w:tcPr>
          <w:p w14:paraId="4E4096AB" w14:textId="27792ED1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14:paraId="1EE0F81D" w14:textId="4AF30494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79B29C8" w14:textId="6B221E87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69EAECD" w14:textId="1125AA50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20A4E3D0" w14:textId="3BDD20CF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1408,1</w:t>
            </w:r>
          </w:p>
        </w:tc>
        <w:tc>
          <w:tcPr>
            <w:tcW w:w="997" w:type="dxa"/>
            <w:shd w:val="clear" w:color="auto" w:fill="auto"/>
          </w:tcPr>
          <w:p w14:paraId="70C46745" w14:textId="1DFA7872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970,4</w:t>
            </w:r>
          </w:p>
        </w:tc>
        <w:tc>
          <w:tcPr>
            <w:tcW w:w="832" w:type="dxa"/>
            <w:shd w:val="clear" w:color="auto" w:fill="auto"/>
          </w:tcPr>
          <w:p w14:paraId="39BAB18F" w14:textId="5F63804E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4A3A9F94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608C86F" w14:textId="77777777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t> </w:t>
            </w:r>
          </w:p>
        </w:tc>
      </w:tr>
      <w:tr w:rsidR="00442526" w:rsidRPr="00442526" w14:paraId="6C0E6E14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02FB10BF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4BE32BF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FADAE8B" w14:textId="75608C41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76928,0</w:t>
            </w:r>
          </w:p>
        </w:tc>
        <w:tc>
          <w:tcPr>
            <w:tcW w:w="992" w:type="dxa"/>
            <w:shd w:val="clear" w:color="auto" w:fill="auto"/>
          </w:tcPr>
          <w:p w14:paraId="050DDD4C" w14:textId="347911C3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14:paraId="7FEF5511" w14:textId="7BC5273C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B9F70AD" w14:textId="072CFB2B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EB26E4B" w14:textId="6279D367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2E3E1E18" w14:textId="59332808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33795,1</w:t>
            </w:r>
          </w:p>
        </w:tc>
        <w:tc>
          <w:tcPr>
            <w:tcW w:w="997" w:type="dxa"/>
            <w:shd w:val="clear" w:color="auto" w:fill="auto"/>
          </w:tcPr>
          <w:p w14:paraId="2015594F" w14:textId="2CFD1B32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23290,7</w:t>
            </w:r>
          </w:p>
        </w:tc>
        <w:tc>
          <w:tcPr>
            <w:tcW w:w="832" w:type="dxa"/>
            <w:shd w:val="clear" w:color="auto" w:fill="auto"/>
          </w:tcPr>
          <w:p w14:paraId="6E0FF653" w14:textId="485003E2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7569CB0E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69FD07E" w14:textId="77777777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t> </w:t>
            </w:r>
          </w:p>
        </w:tc>
      </w:tr>
      <w:tr w:rsidR="00C444A6" w:rsidRPr="00442526" w14:paraId="1C926FBE" w14:textId="77777777" w:rsidTr="00726B49">
        <w:trPr>
          <w:trHeight w:val="900"/>
        </w:trPr>
        <w:tc>
          <w:tcPr>
            <w:tcW w:w="2595" w:type="dxa"/>
            <w:gridSpan w:val="2"/>
            <w:vMerge/>
            <w:shd w:val="clear" w:color="auto" w:fill="auto"/>
          </w:tcPr>
          <w:p w14:paraId="00A1DC4C" w14:textId="77777777" w:rsidR="00C444A6" w:rsidRPr="00442526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C8CF9CB" w14:textId="77777777" w:rsidR="00C444A6" w:rsidRPr="00442526" w:rsidRDefault="00C444A6" w:rsidP="00C444A6">
            <w:r w:rsidRPr="00442526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757C4B4" w14:textId="01EF331F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6D21F82B" w14:textId="2DB16AB3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B3A6E19" w14:textId="4A1E9551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1B9EA541" w14:textId="19F945A9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0365EDE" w14:textId="08C08731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0E24397" w14:textId="252466FF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347C2A2" w14:textId="2F61D45F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2302A555" w14:textId="0FA04D5E" w:rsidR="00C444A6" w:rsidRPr="00442526" w:rsidRDefault="00C444A6" w:rsidP="00C444A6">
            <w:pPr>
              <w:jc w:val="center"/>
              <w:rPr>
                <w:sz w:val="22"/>
                <w:szCs w:val="22"/>
              </w:rPr>
            </w:pPr>
            <w:r w:rsidRPr="00442526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78D77AF" w14:textId="77777777" w:rsidR="00C444A6" w:rsidRPr="00442526" w:rsidRDefault="00C444A6" w:rsidP="00C444A6">
            <w:pPr>
              <w:jc w:val="center"/>
            </w:pPr>
            <w:r w:rsidRPr="00442526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9354B31" w14:textId="77777777" w:rsidR="00C444A6" w:rsidRPr="00442526" w:rsidRDefault="00C444A6" w:rsidP="00C444A6">
            <w:pPr>
              <w:jc w:val="center"/>
            </w:pPr>
            <w:r w:rsidRPr="00442526">
              <w:rPr>
                <w:sz w:val="23"/>
                <w:szCs w:val="23"/>
              </w:rPr>
              <w:t> </w:t>
            </w:r>
          </w:p>
        </w:tc>
      </w:tr>
    </w:tbl>
    <w:p w14:paraId="38D596CD" w14:textId="77777777" w:rsidR="00840102" w:rsidRPr="00442526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5071AF3" w14:textId="77777777" w:rsidR="00840102" w:rsidRPr="00442526" w:rsidRDefault="0083097C">
      <w:pPr>
        <w:pStyle w:val="ConsPlusNormal"/>
        <w:ind w:right="26" w:firstLine="0"/>
        <w:jc w:val="center"/>
      </w:pPr>
      <w:r w:rsidRPr="00442526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14:paraId="2CA1CC5F" w14:textId="77777777" w:rsidR="00840102" w:rsidRPr="00442526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62A2829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14:paraId="2A5389F5" w14:textId="77777777" w:rsidR="00840102" w:rsidRPr="00442526" w:rsidRDefault="0083097C">
      <w:pPr>
        <w:pStyle w:val="ConsPlusNormal"/>
        <w:numPr>
          <w:ilvl w:val="0"/>
          <w:numId w:val="3"/>
        </w:numPr>
        <w:ind w:right="26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14:paraId="61E04668" w14:textId="721BE3BC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сокращения или снижения ожидаемых эффектов от их решения.</w:t>
      </w:r>
    </w:p>
    <w:p w14:paraId="73F9EBC7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 xml:space="preserve">2. Правовые риски реализации муниципальной программы связаны с </w:t>
      </w:r>
      <w:bookmarkStart w:id="1" w:name="_GoBack"/>
      <w:bookmarkEnd w:id="1"/>
      <w:r w:rsidRPr="00442526">
        <w:rPr>
          <w:rFonts w:ascii="Times New Roman" w:hAnsi="Times New Roman" w:cs="Times New Roman"/>
          <w:sz w:val="28"/>
          <w:szCs w:val="28"/>
        </w:rPr>
        <w:t xml:space="preserve">возможными изменениями </w:t>
      </w:r>
      <w:r w:rsidRPr="00442526">
        <w:rPr>
          <w:rFonts w:ascii="Times New Roman" w:hAnsi="Times New Roman" w:cs="Times New Roman"/>
          <w:sz w:val="28"/>
          <w:szCs w:val="28"/>
        </w:rPr>
        <w:br/>
        <w:t>законодательства Российской Федерации и Краснодарского края.</w:t>
      </w:r>
    </w:p>
    <w:p w14:paraId="55D735FD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указанных рисков достигается путем регулярного мониторинга изменений законодательства Российской Федерации и Краснодарского края.</w:t>
      </w:r>
    </w:p>
    <w:p w14:paraId="3C3F1F20" w14:textId="77777777" w:rsidR="00840102" w:rsidRPr="00442526" w:rsidRDefault="0083097C">
      <w:pPr>
        <w:pStyle w:val="ConsPlusNormal"/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lastRenderedPageBreak/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14:paraId="5C99DDE6" w14:textId="77777777" w:rsidR="00840102" w:rsidRPr="00442526" w:rsidRDefault="00840102">
      <w:pPr>
        <w:widowControl w:val="0"/>
        <w:ind w:right="26"/>
        <w:rPr>
          <w:b/>
          <w:bCs/>
          <w:sz w:val="28"/>
          <w:szCs w:val="28"/>
        </w:rPr>
      </w:pPr>
    </w:p>
    <w:p w14:paraId="15E2A124" w14:textId="77777777" w:rsidR="00840102" w:rsidRPr="00442526" w:rsidRDefault="0083097C">
      <w:pPr>
        <w:widowControl w:val="0"/>
        <w:tabs>
          <w:tab w:val="left" w:pos="851"/>
          <w:tab w:val="left" w:pos="3465"/>
        </w:tabs>
        <w:ind w:right="26"/>
        <w:jc w:val="center"/>
      </w:pPr>
      <w:r w:rsidRPr="00442526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14:paraId="324C9ABA" w14:textId="77777777" w:rsidR="00840102" w:rsidRPr="00442526" w:rsidRDefault="0084010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14:paraId="3FD89156" w14:textId="77777777" w:rsidR="00840102" w:rsidRPr="00442526" w:rsidRDefault="0083097C">
      <w:pPr>
        <w:tabs>
          <w:tab w:val="left" w:pos="3465"/>
        </w:tabs>
        <w:ind w:firstLine="709"/>
        <w:jc w:val="both"/>
      </w:pPr>
      <w:r w:rsidRPr="00442526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442526">
        <w:rPr>
          <w:bCs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14:paraId="724C59D2" w14:textId="21E8B404" w:rsidR="00840102" w:rsidRPr="00442526" w:rsidRDefault="0083097C">
      <w:pPr>
        <w:tabs>
          <w:tab w:val="left" w:pos="3465"/>
        </w:tabs>
        <w:ind w:firstLine="709"/>
        <w:jc w:val="both"/>
      </w:pPr>
      <w:r w:rsidRPr="00442526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оценки эффективности муниципальной программы.</w:t>
      </w:r>
    </w:p>
    <w:p w14:paraId="761EB55D" w14:textId="28DD1A27" w:rsidR="00840102" w:rsidRPr="00442526" w:rsidRDefault="0083097C">
      <w:pPr>
        <w:widowControl w:val="0"/>
        <w:tabs>
          <w:tab w:val="left" w:pos="3465"/>
        </w:tabs>
        <w:ind w:right="26"/>
        <w:jc w:val="both"/>
      </w:pPr>
      <w:r w:rsidRPr="00442526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1320962B" w14:textId="77777777" w:rsidR="00840102" w:rsidRPr="00442526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642D99F4" w14:textId="77777777" w:rsidR="00840102" w:rsidRPr="00442526" w:rsidRDefault="0083097C">
      <w:pPr>
        <w:widowControl w:val="0"/>
        <w:tabs>
          <w:tab w:val="left" w:pos="3465"/>
        </w:tabs>
        <w:ind w:right="26"/>
        <w:jc w:val="center"/>
      </w:pPr>
      <w:r w:rsidRPr="00442526">
        <w:rPr>
          <w:bCs/>
          <w:sz w:val="28"/>
          <w:szCs w:val="28"/>
        </w:rPr>
        <w:t>Раздел 8. Механизм реализации муниципальной программы и контроль за ее выполнением</w:t>
      </w:r>
    </w:p>
    <w:p w14:paraId="44781788" w14:textId="77777777" w:rsidR="00840102" w:rsidRPr="00442526" w:rsidRDefault="00840102">
      <w:pPr>
        <w:widowControl w:val="0"/>
        <w:tabs>
          <w:tab w:val="left" w:pos="851"/>
          <w:tab w:val="left" w:pos="3465"/>
        </w:tabs>
        <w:ind w:right="26"/>
      </w:pPr>
    </w:p>
    <w:p w14:paraId="4E2B99D7" w14:textId="77777777" w:rsidR="00840102" w:rsidRPr="00442526" w:rsidRDefault="0083097C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79B9BA59" w14:textId="5401C624" w:rsidR="00840102" w:rsidRPr="00442526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 xml:space="preserve">Исполнителями Программы являются управление жилищно-коммунального хозяйства администрации Ейского городского поселения Ейского района и МКУ «Центр городского хозяйства» согласно </w:t>
      </w:r>
      <w:proofErr w:type="gramStart"/>
      <w:r w:rsidRPr="00442526">
        <w:rPr>
          <w:sz w:val="28"/>
          <w:szCs w:val="28"/>
        </w:rPr>
        <w:t>перечню</w:t>
      </w:r>
      <w:proofErr w:type="gramEnd"/>
      <w:r w:rsidRPr="00442526">
        <w:rPr>
          <w:sz w:val="28"/>
          <w:szCs w:val="28"/>
        </w:rPr>
        <w:t xml:space="preserve"> закрепленных за ними мероприятий. </w:t>
      </w:r>
    </w:p>
    <w:p w14:paraId="652EE217" w14:textId="72B0A29F" w:rsidR="00840102" w:rsidRPr="00442526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МКУ «Центр городского хозяйства», собственниками помещений многоквартирных домов, дворовые территории которых подлежат благоустройству.</w:t>
      </w:r>
    </w:p>
    <w:p w14:paraId="52A46CA3" w14:textId="77777777" w:rsidR="00840102" w:rsidRPr="00442526" w:rsidRDefault="0083097C">
      <w:pPr>
        <w:pStyle w:val="ConsPlusNormal"/>
        <w:tabs>
          <w:tab w:val="left" w:pos="851"/>
        </w:tabs>
        <w:ind w:right="26" w:firstLine="709"/>
        <w:jc w:val="both"/>
      </w:pPr>
      <w:r w:rsidRPr="00442526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14:paraId="08E892B8" w14:textId="2DEAA4D9" w:rsidR="00840102" w:rsidRPr="00442526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Контроль за исполнением мероприятий программы осуществля</w:t>
      </w:r>
      <w:r w:rsidR="00647D05" w:rsidRPr="00442526">
        <w:rPr>
          <w:sz w:val="28"/>
          <w:szCs w:val="28"/>
        </w:rPr>
        <w:t>ет</w:t>
      </w:r>
      <w:r w:rsidRPr="00442526">
        <w:rPr>
          <w:sz w:val="28"/>
          <w:szCs w:val="28"/>
        </w:rPr>
        <w:t xml:space="preserve"> управление жилищно-коммунального хозяйства администрации Ейского городского поселения</w:t>
      </w:r>
      <w:r w:rsidR="00186D4D" w:rsidRPr="00442526">
        <w:rPr>
          <w:sz w:val="28"/>
          <w:szCs w:val="28"/>
        </w:rPr>
        <w:t>.</w:t>
      </w:r>
    </w:p>
    <w:p w14:paraId="5D5146BA" w14:textId="77777777" w:rsidR="00840102" w:rsidRPr="00442526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 xml:space="preserve">Определить управление жилищно-коммунального хозяйства администрации Ейского городского поселения Ейского района координатором Программы, ответственным за текущий мониторинг исполнения Программы, предоставление информации о выполнении Программы в администрацию Ейского городского поселения Ейского района и размещению </w:t>
      </w:r>
      <w:r w:rsidRPr="00442526">
        <w:rPr>
          <w:sz w:val="28"/>
          <w:szCs w:val="28"/>
        </w:rPr>
        <w:lastRenderedPageBreak/>
        <w:t>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12133C05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  <w:lang w:eastAsia="en-US"/>
        </w:rPr>
        <w:t xml:space="preserve">Порядок </w:t>
      </w:r>
      <w:r w:rsidRPr="00442526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14:paraId="06F23541" w14:textId="77777777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  <w:lang w:eastAsia="en-US"/>
        </w:rPr>
        <w:t>Условия аккумулирования и расходования средств.</w:t>
      </w:r>
    </w:p>
    <w:p w14:paraId="14F1C340" w14:textId="77777777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«99220705030130000180 Прочие безвозмездные поступления в бюджеты городских поселений» с указанием в назначении платежа «МП Формирование современной городской среды (</w:t>
      </w:r>
      <w:proofErr w:type="spellStart"/>
      <w:r w:rsidRPr="00442526">
        <w:rPr>
          <w:sz w:val="28"/>
          <w:szCs w:val="28"/>
        </w:rPr>
        <w:t>ххх</w:t>
      </w:r>
      <w:proofErr w:type="spellEnd"/>
      <w:r w:rsidRPr="00442526">
        <w:rPr>
          <w:sz w:val="28"/>
          <w:szCs w:val="28"/>
        </w:rPr>
        <w:t xml:space="preserve">)», где </w:t>
      </w:r>
      <w:proofErr w:type="spellStart"/>
      <w:r w:rsidRPr="00442526">
        <w:rPr>
          <w:sz w:val="28"/>
          <w:szCs w:val="28"/>
        </w:rPr>
        <w:t>ххх</w:t>
      </w:r>
      <w:proofErr w:type="spellEnd"/>
      <w:r w:rsidRPr="00442526">
        <w:rPr>
          <w:sz w:val="28"/>
          <w:szCs w:val="28"/>
        </w:rPr>
        <w:t xml:space="preserve"> – адрес многоквартирного дома, дворовая территория которого подлежит благоустройству. </w:t>
      </w:r>
    </w:p>
    <w:p w14:paraId="19DC306A" w14:textId="77777777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2F3A14E5" w14:textId="77777777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14:paraId="62406C7B" w14:textId="07DF189E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многоквартирного дома в части выполнения работ по благоустройству территории выполнению не подлежит. </w:t>
      </w:r>
    </w:p>
    <w:p w14:paraId="5C8E9BF9" w14:textId="77777777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14:paraId="660291DF" w14:textId="77777777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lastRenderedPageBreak/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14:paraId="0BA2FFDE" w14:textId="77777777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14:paraId="073E91B0" w14:textId="77777777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0667BC99" w14:textId="77777777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4BADAC6" w14:textId="50DC24B4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комиссии.</w:t>
      </w:r>
    </w:p>
    <w:p w14:paraId="1F67C9AE" w14:textId="77777777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Расходование аккумулированных денежных средств заинтересованных лиц осуществляется МКУ «Центр городского хозяйства администрации Ейского городского поселения Ейского района» 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14:paraId="6BB0D354" w14:textId="14C009F7" w:rsidR="00840102" w:rsidRPr="00442526" w:rsidRDefault="0083097C">
      <w:pPr>
        <w:widowControl w:val="0"/>
        <w:tabs>
          <w:tab w:val="left" w:pos="3465"/>
        </w:tabs>
        <w:ind w:right="26" w:firstLine="709"/>
        <w:jc w:val="both"/>
      </w:pPr>
      <w:r w:rsidRPr="00442526">
        <w:rPr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14:paraId="79A8236A" w14:textId="37D39F34" w:rsidR="00840102" w:rsidRPr="00442526" w:rsidRDefault="0083097C">
      <w:pPr>
        <w:widowControl w:val="0"/>
        <w:tabs>
          <w:tab w:val="left" w:pos="851"/>
        </w:tabs>
        <w:ind w:right="26" w:firstLine="709"/>
        <w:jc w:val="both"/>
      </w:pPr>
      <w:r w:rsidRPr="00442526">
        <w:rPr>
          <w:sz w:val="28"/>
          <w:szCs w:val="28"/>
        </w:rPr>
        <w:t xml:space="preserve">Определить заказчиком на выполнение работ по благоустройству городских территорий общего пользования и дворовых территорий многоквартирных домов, в том числе находящихся в собственности собственников помещений в многоквартирном доме (по согласованию с собственниками помещений многоквартирного дома), муниципальное казенное учреждение Ейского городского поселения Ейского района «Центр городского хозяйства» (далее – Заказчик).  </w:t>
      </w:r>
    </w:p>
    <w:p w14:paraId="42639AE9" w14:textId="77777777" w:rsidR="00840102" w:rsidRPr="00442526" w:rsidRDefault="0083097C">
      <w:pPr>
        <w:widowControl w:val="0"/>
        <w:tabs>
          <w:tab w:val="left" w:pos="851"/>
        </w:tabs>
        <w:ind w:right="26" w:firstLine="709"/>
        <w:jc w:val="both"/>
      </w:pPr>
      <w:r w:rsidRPr="00442526">
        <w:rPr>
          <w:sz w:val="28"/>
          <w:szCs w:val="28"/>
        </w:rPr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14:paraId="023AAACD" w14:textId="35C1B4A4" w:rsidR="00840102" w:rsidRPr="00442526" w:rsidRDefault="0083097C">
      <w:pPr>
        <w:widowControl w:val="0"/>
        <w:tabs>
          <w:tab w:val="left" w:pos="851"/>
        </w:tabs>
        <w:ind w:right="26" w:firstLine="709"/>
        <w:jc w:val="both"/>
      </w:pPr>
      <w:r w:rsidRPr="00442526">
        <w:rPr>
          <w:sz w:val="28"/>
          <w:szCs w:val="28"/>
        </w:rPr>
        <w:lastRenderedPageBreak/>
        <w:t xml:space="preserve">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14:paraId="1FB718E5" w14:textId="158A8B06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 xml:space="preserve">Финансовое обеспечение мероприятий по </w:t>
      </w:r>
      <w:r w:rsidRPr="00442526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442526">
        <w:rPr>
          <w:sz w:val="28"/>
          <w:szCs w:val="28"/>
        </w:rPr>
        <w:t xml:space="preserve"> на благоустройство дворовых территорий многоквартирных домов и благоустройство городских территорий общего пользования осуществляется за счет средств бюджета Ейского городского поселения Ейского района. </w:t>
      </w:r>
    </w:p>
    <w:p w14:paraId="4E42D94B" w14:textId="045252DF" w:rsidR="00840102" w:rsidRPr="00442526" w:rsidRDefault="0083097C">
      <w:pPr>
        <w:widowControl w:val="0"/>
        <w:ind w:right="26" w:firstLine="709"/>
        <w:jc w:val="both"/>
      </w:pPr>
      <w:r w:rsidRPr="00442526">
        <w:rPr>
          <w:sz w:val="28"/>
          <w:szCs w:val="28"/>
        </w:rPr>
        <w:t>Оплата выполненных работ по благоустройству и мероприятий по</w:t>
      </w:r>
      <w:r w:rsidRPr="00442526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442526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7596E364" w14:textId="77777777" w:rsidR="00840102" w:rsidRPr="00442526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389E68AB" w14:textId="77777777" w:rsidR="00840102" w:rsidRPr="00442526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30222CFB" w14:textId="77777777" w:rsidR="001B2C9F" w:rsidRPr="00442526" w:rsidRDefault="00DC3F7A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 w:rsidRPr="00442526">
        <w:rPr>
          <w:bCs/>
          <w:sz w:val="28"/>
          <w:szCs w:val="28"/>
        </w:rPr>
        <w:t>Н</w:t>
      </w:r>
      <w:r w:rsidR="001B2C9F" w:rsidRPr="00442526">
        <w:rPr>
          <w:sz w:val="28"/>
          <w:szCs w:val="28"/>
        </w:rPr>
        <w:t>ачальник</w:t>
      </w:r>
      <w:r w:rsidR="0083097C" w:rsidRPr="00442526">
        <w:rPr>
          <w:sz w:val="28"/>
          <w:szCs w:val="28"/>
        </w:rPr>
        <w:t xml:space="preserve"> управления </w:t>
      </w:r>
    </w:p>
    <w:p w14:paraId="2A247040" w14:textId="20533F66" w:rsidR="00840102" w:rsidRPr="00442526" w:rsidRDefault="0083097C">
      <w:pPr>
        <w:widowControl w:val="0"/>
        <w:tabs>
          <w:tab w:val="left" w:pos="3465"/>
        </w:tabs>
        <w:ind w:right="26"/>
        <w:jc w:val="both"/>
      </w:pPr>
      <w:r w:rsidRPr="00442526">
        <w:rPr>
          <w:sz w:val="28"/>
          <w:szCs w:val="28"/>
        </w:rPr>
        <w:t xml:space="preserve">жилищно-коммунального хозяйства                                                                                      </w:t>
      </w:r>
      <w:r w:rsidR="008570C8" w:rsidRPr="00442526">
        <w:rPr>
          <w:sz w:val="28"/>
          <w:szCs w:val="28"/>
        </w:rPr>
        <w:t xml:space="preserve">          </w:t>
      </w:r>
      <w:r w:rsidR="00DA544F" w:rsidRPr="00442526">
        <w:rPr>
          <w:sz w:val="28"/>
          <w:szCs w:val="28"/>
        </w:rPr>
        <w:t xml:space="preserve">         </w:t>
      </w:r>
      <w:r w:rsidR="008570C8" w:rsidRPr="00442526">
        <w:rPr>
          <w:sz w:val="28"/>
          <w:szCs w:val="28"/>
        </w:rPr>
        <w:t xml:space="preserve">              </w:t>
      </w:r>
      <w:r w:rsidRPr="00442526">
        <w:rPr>
          <w:sz w:val="28"/>
          <w:szCs w:val="28"/>
        </w:rPr>
        <w:t xml:space="preserve">     </w:t>
      </w:r>
      <w:r w:rsidR="00752A67" w:rsidRPr="00442526">
        <w:rPr>
          <w:sz w:val="28"/>
          <w:szCs w:val="28"/>
        </w:rPr>
        <w:t xml:space="preserve">Д.К. </w:t>
      </w:r>
      <w:proofErr w:type="spellStart"/>
      <w:r w:rsidR="00752A67" w:rsidRPr="00442526">
        <w:rPr>
          <w:sz w:val="28"/>
          <w:szCs w:val="28"/>
        </w:rPr>
        <w:t>Драчев</w:t>
      </w:r>
      <w:proofErr w:type="spellEnd"/>
    </w:p>
    <w:sectPr w:rsidR="00840102" w:rsidRPr="00442526" w:rsidSect="00840102">
      <w:headerReference w:type="default" r:id="rId7"/>
      <w:headerReference w:type="first" r:id="rId8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237F9" w14:textId="77777777" w:rsidR="00443B7B" w:rsidRDefault="00443B7B">
      <w:r>
        <w:separator/>
      </w:r>
    </w:p>
  </w:endnote>
  <w:endnote w:type="continuationSeparator" w:id="0">
    <w:p w14:paraId="4C0565F7" w14:textId="77777777" w:rsidR="00443B7B" w:rsidRDefault="0044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C68E3" w14:textId="77777777" w:rsidR="00443B7B" w:rsidRDefault="00443B7B">
      <w:r>
        <w:separator/>
      </w:r>
    </w:p>
  </w:footnote>
  <w:footnote w:type="continuationSeparator" w:id="0">
    <w:p w14:paraId="62BB2F3F" w14:textId="77777777" w:rsidR="00443B7B" w:rsidRDefault="00443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38104" w14:textId="12CCEB3A" w:rsidR="00DF389B" w:rsidRDefault="00B05DC0">
    <w:pPr>
      <w:pStyle w:val="afc"/>
      <w:jc w:val="center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ABF53E" wp14:editId="2ABF953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C2956" w14:textId="0D88ECB2" w:rsidR="00DF389B" w:rsidRDefault="00544DB8">
                          <w:pPr>
                            <w:pStyle w:val="afc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DF389B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442526">
                            <w:rPr>
                              <w:rStyle w:val="a8"/>
                              <w:noProof/>
                            </w:rPr>
                            <w:t>22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ABF5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" stroked="f">
              <v:fill opacity="0"/>
              <v:textbox inset="0,0,0,0">
                <w:txbxContent>
                  <w:p w14:paraId="29EC2956" w14:textId="0D88ECB2" w:rsidR="00DF389B" w:rsidRDefault="00544DB8">
                    <w:pPr>
                      <w:pStyle w:val="afc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DF389B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442526">
                      <w:rPr>
                        <w:rStyle w:val="a8"/>
                        <w:noProof/>
                      </w:rPr>
                      <w:t>22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29E94D12" w14:textId="77777777"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D2D76" w14:textId="77777777"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97C"/>
    <w:rsid w:val="0003491C"/>
    <w:rsid w:val="00052527"/>
    <w:rsid w:val="00163DD8"/>
    <w:rsid w:val="00173D74"/>
    <w:rsid w:val="001766C7"/>
    <w:rsid w:val="00182CCF"/>
    <w:rsid w:val="00186D4D"/>
    <w:rsid w:val="001A7E24"/>
    <w:rsid w:val="001B2C9F"/>
    <w:rsid w:val="001D6C2E"/>
    <w:rsid w:val="00203A40"/>
    <w:rsid w:val="00204EA1"/>
    <w:rsid w:val="00220E03"/>
    <w:rsid w:val="0027568D"/>
    <w:rsid w:val="002A7076"/>
    <w:rsid w:val="003250C7"/>
    <w:rsid w:val="00382C36"/>
    <w:rsid w:val="003A23ED"/>
    <w:rsid w:val="003E1EA8"/>
    <w:rsid w:val="004057B0"/>
    <w:rsid w:val="00425656"/>
    <w:rsid w:val="00442526"/>
    <w:rsid w:val="00443B7B"/>
    <w:rsid w:val="00475BE2"/>
    <w:rsid w:val="00487869"/>
    <w:rsid w:val="00493EB5"/>
    <w:rsid w:val="004B6482"/>
    <w:rsid w:val="004C1A44"/>
    <w:rsid w:val="004E5F5F"/>
    <w:rsid w:val="00503C6A"/>
    <w:rsid w:val="005343C9"/>
    <w:rsid w:val="00544DB8"/>
    <w:rsid w:val="005A1518"/>
    <w:rsid w:val="00612133"/>
    <w:rsid w:val="00647D05"/>
    <w:rsid w:val="0066198C"/>
    <w:rsid w:val="00685391"/>
    <w:rsid w:val="00693B1A"/>
    <w:rsid w:val="006C4128"/>
    <w:rsid w:val="006C7EC7"/>
    <w:rsid w:val="006F490A"/>
    <w:rsid w:val="00726B49"/>
    <w:rsid w:val="00752A67"/>
    <w:rsid w:val="00761304"/>
    <w:rsid w:val="007A485C"/>
    <w:rsid w:val="007B0995"/>
    <w:rsid w:val="007F2EB0"/>
    <w:rsid w:val="0083097C"/>
    <w:rsid w:val="00840102"/>
    <w:rsid w:val="008518C9"/>
    <w:rsid w:val="0085339B"/>
    <w:rsid w:val="008570C8"/>
    <w:rsid w:val="008D4D69"/>
    <w:rsid w:val="008D4E44"/>
    <w:rsid w:val="008F53C6"/>
    <w:rsid w:val="00900A93"/>
    <w:rsid w:val="00926036"/>
    <w:rsid w:val="0098206A"/>
    <w:rsid w:val="009C1B02"/>
    <w:rsid w:val="009C42B8"/>
    <w:rsid w:val="00A0391A"/>
    <w:rsid w:val="00A16156"/>
    <w:rsid w:val="00A2379A"/>
    <w:rsid w:val="00A265B0"/>
    <w:rsid w:val="00A40F51"/>
    <w:rsid w:val="00A83698"/>
    <w:rsid w:val="00AE3530"/>
    <w:rsid w:val="00AF7BAE"/>
    <w:rsid w:val="00B05DC0"/>
    <w:rsid w:val="00B33A69"/>
    <w:rsid w:val="00B35096"/>
    <w:rsid w:val="00B4397F"/>
    <w:rsid w:val="00B800F7"/>
    <w:rsid w:val="00B85094"/>
    <w:rsid w:val="00B95F57"/>
    <w:rsid w:val="00BA07C7"/>
    <w:rsid w:val="00BE7A4C"/>
    <w:rsid w:val="00BE7BD6"/>
    <w:rsid w:val="00C21137"/>
    <w:rsid w:val="00C444A6"/>
    <w:rsid w:val="00C52810"/>
    <w:rsid w:val="00C90856"/>
    <w:rsid w:val="00CF00EF"/>
    <w:rsid w:val="00D614AC"/>
    <w:rsid w:val="00DA544F"/>
    <w:rsid w:val="00DC3F7A"/>
    <w:rsid w:val="00DF389B"/>
    <w:rsid w:val="00E43A21"/>
    <w:rsid w:val="00EA52C9"/>
    <w:rsid w:val="00EE1743"/>
    <w:rsid w:val="00F15F26"/>
    <w:rsid w:val="00F31C2C"/>
    <w:rsid w:val="00F35B92"/>
    <w:rsid w:val="00F610DE"/>
    <w:rsid w:val="00F63EE0"/>
    <w:rsid w:val="00F641EB"/>
    <w:rsid w:val="00FD565D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E93D12E"/>
  <w15:docId w15:val="{8B93F346-343C-4572-B437-3E618AED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10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7194</Words>
  <Characters>41006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</cp:revision>
  <cp:lastPrinted>2021-11-17T06:12:00Z</cp:lastPrinted>
  <dcterms:created xsi:type="dcterms:W3CDTF">2022-01-18T09:53:00Z</dcterms:created>
  <dcterms:modified xsi:type="dcterms:W3CDTF">2022-01-18T11:42:00Z</dcterms:modified>
</cp:coreProperties>
</file>